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54" w:rsidRPr="0087429F" w:rsidRDefault="00F40354" w:rsidP="00630F26">
      <w:pPr>
        <w:spacing w:after="0" w:line="240" w:lineRule="auto"/>
        <w:ind w:left="-142" w:right="27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ΚΩΔΙΚΟΣ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ΕΞΟΠΛΙΣΜΟΥ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: 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="00F31877">
        <w:rPr>
          <w:rFonts w:ascii="Comic Sans MS" w:eastAsia="Times New Roman" w:hAnsi="Comic Sans MS" w:cs="Comic Sans MS"/>
          <w:b/>
          <w:bCs/>
          <w:lang w:eastAsia="el-GR"/>
        </w:rPr>
        <w:t>11</w:t>
      </w:r>
      <w:r w:rsidR="00970160">
        <w:rPr>
          <w:rFonts w:ascii="Comic Sans MS" w:eastAsia="Times New Roman" w:hAnsi="Comic Sans MS" w:cs="Comic Sans MS"/>
          <w:b/>
          <w:bCs/>
          <w:lang w:eastAsia="el-GR"/>
        </w:rPr>
        <w:t>.1</w:t>
      </w:r>
    </w:p>
    <w:p w:rsidR="00F40354" w:rsidRPr="00012CE3" w:rsidRDefault="00F40354" w:rsidP="00630F26">
      <w:pPr>
        <w:spacing w:after="0" w:line="240" w:lineRule="auto"/>
        <w:ind w:left="-142" w:right="27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ΤΙΤΛΟΣ</w:t>
      </w:r>
      <w:r w:rsidRPr="00012CE3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ΕΞΟΠΛΙΣΜΟΥ</w:t>
      </w:r>
      <w:r w:rsidRPr="00012CE3">
        <w:rPr>
          <w:rFonts w:ascii="Comic Sans MS" w:eastAsia="Times New Roman" w:hAnsi="Comic Sans MS" w:cs="Comic Sans MS"/>
          <w:b/>
          <w:bCs/>
          <w:lang w:eastAsia="el-GR"/>
        </w:rPr>
        <w:t xml:space="preserve">: </w:t>
      </w:r>
      <w:r w:rsidR="00F31877">
        <w:rPr>
          <w:rFonts w:ascii="Comic Sans MS" w:eastAsia="Times New Roman" w:hAnsi="Comic Sans MS" w:cs="Comic Sans MS"/>
          <w:b/>
          <w:bCs/>
          <w:lang w:eastAsia="el-GR"/>
        </w:rPr>
        <w:t>ΑΝΑΠΝΕΥΣΤΗΡΑΣ ΜΕΘ</w:t>
      </w:r>
      <w:r w:rsidRPr="00012CE3">
        <w:rPr>
          <w:rFonts w:ascii="Comic Sans MS" w:eastAsia="Times New Roman" w:hAnsi="Comic Sans MS" w:cs="Comic Sans MS"/>
          <w:b/>
          <w:bCs/>
          <w:lang w:eastAsia="el-GR"/>
        </w:rPr>
        <w:tab/>
      </w:r>
    </w:p>
    <w:p w:rsidR="00F40354" w:rsidRPr="0087429F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ΣΥΜΒΑΤΙΚΗ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 xml:space="preserve"> </w:t>
      </w:r>
      <w:r>
        <w:rPr>
          <w:rFonts w:ascii="Comic Sans MS" w:eastAsia="Times New Roman" w:hAnsi="Comic Sans MS" w:cs="Comic Sans MS"/>
          <w:b/>
          <w:bCs/>
          <w:lang w:eastAsia="el-GR"/>
        </w:rPr>
        <w:t>ΠΟΣΟΤΗΤΑ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>: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="00F31877">
        <w:rPr>
          <w:rFonts w:ascii="Comic Sans MS" w:eastAsia="Times New Roman" w:hAnsi="Comic Sans MS" w:cs="Comic Sans MS"/>
          <w:bCs/>
          <w:lang w:eastAsia="el-GR"/>
        </w:rPr>
        <w:t>2</w:t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  <w:r w:rsidRPr="001E357D">
        <w:rPr>
          <w:rFonts w:ascii="Comic Sans MS" w:eastAsia="Times New Roman" w:hAnsi="Comic Sans MS" w:cs="Comic Sans MS"/>
          <w:b/>
          <w:bCs/>
          <w:lang w:eastAsia="el-GR"/>
        </w:rPr>
        <w:tab/>
      </w:r>
    </w:p>
    <w:p w:rsidR="00F40354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>ΠΡΟΤΕΙΝΟΜΕΝΟΣ ΚΑΤΑΣΚΕΥΑΣΤΗΣ:</w:t>
      </w:r>
    </w:p>
    <w:p w:rsidR="00F40354" w:rsidRDefault="00F40354" w:rsidP="0087429F">
      <w:pPr>
        <w:spacing w:after="0" w:line="240" w:lineRule="auto"/>
        <w:ind w:left="-142" w:right="-99"/>
        <w:rPr>
          <w:rFonts w:ascii="Comic Sans MS" w:eastAsia="Times New Roman" w:hAnsi="Comic Sans MS" w:cs="Comic Sans MS"/>
          <w:b/>
          <w:bCs/>
          <w:lang w:eastAsia="el-GR"/>
        </w:rPr>
      </w:pPr>
      <w:r>
        <w:rPr>
          <w:rFonts w:ascii="Comic Sans MS" w:eastAsia="Times New Roman" w:hAnsi="Comic Sans MS" w:cs="Comic Sans MS"/>
          <w:b/>
          <w:bCs/>
          <w:lang w:eastAsia="el-GR"/>
        </w:rPr>
        <w:t xml:space="preserve">ΠΡΟΤΕΙΝΟΜΕΝΟΣ ΤΥΠΟΣ: </w:t>
      </w:r>
    </w:p>
    <w:p w:rsidR="00C52055" w:rsidRPr="000A6B7E" w:rsidRDefault="00C52055" w:rsidP="00C52055">
      <w:pPr>
        <w:spacing w:after="0" w:line="240" w:lineRule="auto"/>
        <w:rPr>
          <w:rFonts w:ascii="Comic Sans MS" w:eastAsia="Times New Roman" w:hAnsi="Comic Sans MS" w:cs="Comic Sans MS"/>
          <w:b/>
          <w:bCs/>
          <w:lang w:eastAsia="el-GR"/>
        </w:rPr>
      </w:pPr>
    </w:p>
    <w:tbl>
      <w:tblPr>
        <w:tblW w:w="15702" w:type="dxa"/>
        <w:tblInd w:w="-34" w:type="dxa"/>
        <w:tblLook w:val="0000" w:firstRow="0" w:lastRow="0" w:firstColumn="0" w:lastColumn="0" w:noHBand="0" w:noVBand="0"/>
      </w:tblPr>
      <w:tblGrid>
        <w:gridCol w:w="851"/>
        <w:gridCol w:w="4328"/>
        <w:gridCol w:w="1909"/>
        <w:gridCol w:w="1690"/>
        <w:gridCol w:w="3805"/>
        <w:gridCol w:w="3119"/>
      </w:tblGrid>
      <w:tr w:rsidR="00484D15" w:rsidRPr="000A6B7E" w:rsidTr="0087429F">
        <w:trPr>
          <w:trHeight w:val="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0A6B7E" w:rsidRDefault="00AC7965" w:rsidP="00C52055">
            <w:pPr>
              <w:spacing w:after="0" w:line="360" w:lineRule="auto"/>
              <w:ind w:left="-57" w:right="-57"/>
              <w:jc w:val="center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Α/Α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AC7965" w:rsidRPr="000A6B7E" w:rsidRDefault="00AC7965" w:rsidP="0087429F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ΣΥΜΒΑΤΙΚΕΣ ΠΡΟΔΙΑΓΡΑΦΕΣ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D74171" w:rsidRDefault="00AC7965" w:rsidP="0087429F">
            <w:pPr>
              <w:spacing w:after="0" w:line="240" w:lineRule="auto"/>
              <w:jc w:val="center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 xml:space="preserve">ΤΕΧΝΙΚΗ </w:t>
            </w:r>
            <w:r w:rsidR="00974345"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 xml:space="preserve">– ΛΕΙΤΟΥΡΓΙΚΗ </w:t>
            </w: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>ΤΕΚΜΗΡΙΩΣΗ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7965" w:rsidRPr="0062500A" w:rsidDel="00F40354" w:rsidRDefault="00484D15" w:rsidP="0062500A">
            <w:pPr>
              <w:spacing w:after="0" w:line="240" w:lineRule="auto"/>
              <w:jc w:val="center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  <w:t>ΠΑΡΑΠΟΜΠΕΣ ΤΕΚΜΗΡΙΩΣΗΣ</w:t>
            </w:r>
          </w:p>
        </w:tc>
      </w:tr>
      <w:tr w:rsidR="00AC7965" w:rsidRPr="00902909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877" w:rsidRPr="0006646D" w:rsidRDefault="0006646D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</w:t>
            </w:r>
          </w:p>
          <w:p w:rsidR="00902909" w:rsidRDefault="00AC796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</w:t>
            </w:r>
            <w:r w:rsidR="00F81579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</w:t>
            </w:r>
          </w:p>
          <w:p w:rsidR="00F31877" w:rsidRP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F5F47" w:rsidRDefault="009A7A83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</w:t>
            </w:r>
            <w:r w:rsidR="00F81579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2</w:t>
            </w:r>
          </w:p>
          <w:p w:rsid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31877" w:rsidRP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5B476B" w:rsidRDefault="003C6418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1.3</w:t>
            </w:r>
          </w:p>
          <w:p w:rsid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1.3.1</w:t>
            </w:r>
          </w:p>
          <w:p w:rsid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1.3.2</w:t>
            </w:r>
          </w:p>
          <w:p w:rsid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31877" w:rsidRPr="00F31877" w:rsidRDefault="00F31877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1.3.3</w:t>
            </w:r>
          </w:p>
          <w:p w:rsidR="00B27A28" w:rsidRDefault="00B27A28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21387B" w:rsidRPr="00012CE3" w:rsidRDefault="00B27A28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1.4</w:t>
            </w:r>
          </w:p>
          <w:p w:rsidR="00970160" w:rsidRDefault="0021387B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1.5</w:t>
            </w:r>
          </w:p>
          <w:p w:rsidR="009F0771" w:rsidRDefault="009F0771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9F0771" w:rsidRDefault="009F0771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1.6</w:t>
            </w:r>
          </w:p>
          <w:p w:rsidR="004516B5" w:rsidRDefault="004516B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4516B5" w:rsidRDefault="004516B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1.6.1</w:t>
            </w:r>
          </w:p>
          <w:p w:rsidR="004516B5" w:rsidRDefault="004516B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4516B5" w:rsidRDefault="004516B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1.6.2</w:t>
            </w:r>
          </w:p>
          <w:p w:rsidR="004516B5" w:rsidRDefault="004516B5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21387B" w:rsidRDefault="0021387B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C6418" w:rsidRPr="00012CE3" w:rsidRDefault="00970160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</w:t>
            </w:r>
            <w:r w:rsidR="003C6418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.</w:t>
            </w:r>
          </w:p>
          <w:p w:rsidR="005A0CB3" w:rsidRPr="00012CE3" w:rsidRDefault="00B27A28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2.1</w:t>
            </w:r>
          </w:p>
          <w:p w:rsidR="00970160" w:rsidRDefault="00B27A28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2.2</w:t>
            </w:r>
          </w:p>
          <w:p w:rsidR="00970160" w:rsidRDefault="00B27A28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</w:t>
            </w:r>
            <w:r w:rsidR="00970160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.3</w:t>
            </w:r>
          </w:p>
          <w:p w:rsidR="00970160" w:rsidRDefault="00B27A28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</w:t>
            </w:r>
            <w:r w:rsidR="00970160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.4</w:t>
            </w:r>
          </w:p>
          <w:p w:rsidR="00B65FD1" w:rsidRDefault="00B65FD1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B65FD1" w:rsidRPr="00B65FD1" w:rsidRDefault="00B65FD1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D23CE9" w:rsidRDefault="00B27A28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</w:t>
            </w:r>
            <w:r w:rsidR="00970160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.5</w:t>
            </w:r>
          </w:p>
          <w:p w:rsidR="00B65FD1" w:rsidRPr="00B65FD1" w:rsidRDefault="00B65FD1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5B476B" w:rsidRPr="00012CE3" w:rsidRDefault="005B476B" w:rsidP="005A0CB3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F0616D" w:rsidRDefault="00D23CE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2.6</w:t>
            </w:r>
          </w:p>
          <w:p w:rsidR="00CC0826" w:rsidRPr="00012CE3" w:rsidRDefault="00CC082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6F5F47" w:rsidRDefault="006F5F47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CC0826" w:rsidRDefault="00D23CE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2.7</w:t>
            </w:r>
          </w:p>
          <w:p w:rsidR="00CC0826" w:rsidRDefault="00CC082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2.8</w:t>
            </w:r>
          </w:p>
          <w:p w:rsidR="00CC0826" w:rsidRPr="00012CE3" w:rsidRDefault="00CC082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2.9</w:t>
            </w:r>
          </w:p>
          <w:p w:rsidR="00CC0826" w:rsidRPr="00B65FD1" w:rsidRDefault="00B65FD1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</w:t>
            </w: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9.1</w:t>
            </w:r>
          </w:p>
          <w:p w:rsidR="00CC0826" w:rsidRDefault="00B65FD1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</w:t>
            </w: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9.2</w:t>
            </w:r>
          </w:p>
          <w:p w:rsidR="00B65FD1" w:rsidRPr="00B65FD1" w:rsidRDefault="00B65FD1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CC0826" w:rsidRDefault="00B65FD1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2.10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Pr="00B65FD1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2.11</w:t>
            </w:r>
          </w:p>
          <w:p w:rsidR="00461A5F" w:rsidRDefault="00461A5F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</w:p>
          <w:p w:rsidR="00F26F70" w:rsidRPr="00012CE3" w:rsidRDefault="00D23CE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</w:t>
            </w:r>
          </w:p>
          <w:p w:rsidR="00F26F70" w:rsidRPr="00012CE3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</w:t>
            </w:r>
          </w:p>
          <w:p w:rsidR="00F26F70" w:rsidRPr="00012CE3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3.2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3.3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3.4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3.5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3.6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3.7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3.8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3.9</w:t>
            </w:r>
          </w:p>
          <w:p w:rsidR="00061D06" w:rsidRDefault="00061D0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3.10</w:t>
            </w:r>
          </w:p>
          <w:p w:rsidR="00061D06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3.11</w:t>
            </w:r>
          </w:p>
          <w:p w:rsidR="001F6AB6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3.11</w:t>
            </w:r>
            <w:r w:rsidR="001F6AB6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.1</w:t>
            </w: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3.11</w:t>
            </w:r>
            <w:r w:rsidR="001F6AB6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.2</w:t>
            </w:r>
          </w:p>
          <w:p w:rsidR="001F6AB6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3.11</w:t>
            </w:r>
            <w:r w:rsidR="001F6AB6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.3</w:t>
            </w:r>
          </w:p>
          <w:p w:rsidR="001F6AB6" w:rsidRDefault="001F6AB6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1F6AB6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3.11</w:t>
            </w:r>
            <w:r w:rsidR="001F6AB6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.4</w:t>
            </w:r>
          </w:p>
          <w:p w:rsidR="001C2074" w:rsidRPr="007F3E38" w:rsidRDefault="007F3E38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</w:t>
            </w:r>
          </w:p>
          <w:p w:rsidR="001C2074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4.1.2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4.1.3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4.1.4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4.1.5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4.1.6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4.2.2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4.2.3</w:t>
            </w:r>
          </w:p>
          <w:p w:rsidR="003F3B69" w:rsidRP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4.2.4</w:t>
            </w:r>
          </w:p>
          <w:p w:rsidR="001C2074" w:rsidRP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</w:t>
            </w:r>
          </w:p>
          <w:p w:rsidR="001C2074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5.2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5.3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5.4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5.5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5.6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5.7</w:t>
            </w: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14189" w:rsidRDefault="0031418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6.1.1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6.1.2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6.1.3</w:t>
            </w:r>
          </w:p>
          <w:p w:rsidR="003F3B69" w:rsidRDefault="003F3B69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</w:t>
            </w:r>
          </w:p>
          <w:p w:rsidR="003F3B69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6.2.1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6.2.2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6.2.3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6.2.4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6.2.5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6.2.6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6.2.7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6.1.8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7.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7.1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7.2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7.3</w:t>
            </w: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Default="00E6471C" w:rsidP="001E357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061D06" w:rsidRPr="00012CE3" w:rsidRDefault="00E6471C" w:rsidP="00E6471C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7.4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lastRenderedPageBreak/>
              <w:t>ΓΕΝΙΚΑ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F31877">
              <w:rPr>
                <w:rFonts w:ascii="Comic Sans MS" w:eastAsia="Times New Roman" w:hAnsi="Comic Sans MS" w:cs="Comic Sans MS"/>
                <w:bCs/>
                <w:lang w:eastAsia="el-GR"/>
              </w:rPr>
              <w:t>Αναπνευστήρας σύγχρονης τεχνολογίας, ελεγχόμενος από μικροεπεξεργαστές</w:t>
            </w:r>
            <w:r w:rsidR="007B46A3" w:rsidRPr="007B46A3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 w:rsidR="007B46A3">
              <w:rPr>
                <w:rFonts w:ascii="Comic Sans MS" w:eastAsia="Times New Roman" w:hAnsi="Comic Sans MS" w:cs="Comic Sans MS"/>
                <w:bCs/>
                <w:lang w:eastAsia="el-GR"/>
              </w:rPr>
              <w:t>και ελληνικό μενού</w:t>
            </w:r>
            <w:r w:rsidRPr="00F31877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, 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Κ</w:t>
            </w:r>
            <w:r w:rsidRPr="00F31877">
              <w:rPr>
                <w:rFonts w:ascii="Comic Sans MS" w:eastAsia="Times New Roman" w:hAnsi="Comic Sans MS" w:cs="Comic Sans MS"/>
                <w:bCs/>
                <w:lang w:eastAsia="el-GR"/>
              </w:rPr>
              <w:t>ατάλληλος για μηχανικό αερισμό μακράς διάρκειας σε Μονάδα Εντατικής Θεραπείας με ικανότητα μηχανικής υποστήριξης τ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ης αναπνοής ενήλικων ασθενών.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Σύνθεση αναπνευστήρα:</w:t>
            </w:r>
            <w:bookmarkStart w:id="0" w:name="_GoBack"/>
            <w:bookmarkEnd w:id="0"/>
          </w:p>
          <w:p w:rsidR="00F31877" w:rsidRDefault="00F31877" w:rsidP="00F31877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Βασική μονάδα αναπνευστήρα.</w:t>
            </w:r>
          </w:p>
          <w:p w:rsidR="00F31877" w:rsidRDefault="00F31877" w:rsidP="00F31877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Τροχήλατη βάση του ίδιου κατασκευαστικού οίκου με τέσσερεις τροχούς και σύστημα φρένων.</w:t>
            </w:r>
          </w:p>
          <w:p w:rsidR="00F31877" w:rsidRDefault="00F31877" w:rsidP="00F31877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Πολύσπαστο βραχίονα στήριξης των αναπνευστικών σωληνώσεων.</w:t>
            </w:r>
          </w:p>
          <w:p w:rsidR="009F0771" w:rsidRDefault="009F0771" w:rsidP="009F0771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Λειτουργία με ρεύμα δικτύου 230</w:t>
            </w:r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V</w:t>
            </w:r>
            <w:r w:rsidRPr="009F077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/ 50</w:t>
            </w:r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Hz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9F0771" w:rsidRDefault="009F0771" w:rsidP="009F0771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Ενσωματωμένη επαναφορτιζόμενη μπαταρία αυτονομίας τουλάχιστον 1 ώρας σε πλήρη λειτουργία του αναπνευστήρα.</w:t>
            </w:r>
          </w:p>
          <w:p w:rsidR="009F0771" w:rsidRDefault="009F0771" w:rsidP="009F0771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Τροφοδοσία ιατρικών αερίων (πεπιεσμένος αέρας και Οξυγόνο) με δυνατότητα λειτουργίας από 2,5 – 6</w:t>
            </w:r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bar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9F0771" w:rsidRDefault="009F0771" w:rsidP="009F0771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Δυνατότητα συνέχισης της λειτουργίας του σε περίπτωση διακοπής της παροχής του δεύτερου αερίου.</w:t>
            </w:r>
          </w:p>
          <w:p w:rsidR="000C2565" w:rsidRDefault="004516B5" w:rsidP="009F0771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Ο αναπνευστήρας να συνοδεύεται από σωλήνες τροφοδοσίας 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πεπιεσμένου αέρα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και Ο2, με συνδετικά αντίστοιχου τύπου  της ΜΕΘ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που θα εγκατασταθεί.</w:t>
            </w:r>
          </w:p>
          <w:p w:rsidR="00F31877" w:rsidRP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F3187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ΤΡΟΠΟΙ ΑΕΡΙΣΜΟΥ</w:t>
            </w:r>
            <w:r w:rsidR="00CC0826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:</w:t>
            </w:r>
          </w:p>
          <w:p w:rsidR="00F31877" w:rsidRPr="00461A5F" w:rsidRDefault="004516B5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Υποχρεωτικός ε</w:t>
            </w:r>
            <w:r w:rsidR="00F31877"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λεγχόμενου όγκου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  <w:r w:rsidR="00461A5F" w:rsidRPr="00461A5F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</w:p>
          <w:p w:rsidR="00F31877" w:rsidRDefault="004516B5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Υποχρεωτικός ε</w:t>
            </w:r>
            <w:r w:rsidR="00F31877"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λεγχόμενης πίεσης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516B5" w:rsidRPr="004516B5" w:rsidRDefault="004516B5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Υποχρεωτικό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ς σταθερού όγκου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χαμηλότερη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δυνατή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πίεση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516B5" w:rsidRPr="004516B5" w:rsidRDefault="004516B5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Συγχρονισμένο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διαλ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είπων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υποχρεωτικό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αερισμό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ελεγχόμενου όγκου με δυνατότητα προσθήκης υποστήριξης πίεσης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516B5" w:rsidRPr="004516B5" w:rsidRDefault="004516B5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Συγχρονισμένο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 διαλείπων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υποχρεωτικό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αερισμό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ελεγχόμενης πίεσης με δυνατότη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τα προσθήκης υποστήριξης 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πίεσης.</w:t>
            </w:r>
          </w:p>
          <w:p w:rsidR="004516B5" w:rsidRPr="004516B5" w:rsidRDefault="004516B5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Συγχρονισμένο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 διαλείπων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υποχρεωτικό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αερισμό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σταθε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ρού όγκου 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χαμηλότερη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δυνατή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πίεση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με δυνατότητα προσθήκης υποστήριξης πίεσης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516B5" w:rsidRPr="004516B5" w:rsidRDefault="00CC0826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Υ</w:t>
            </w:r>
            <w:r w:rsidR="004516B5"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ποστήριξης πίεσης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516B5" w:rsidRDefault="004516B5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>Αερισμό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ς</w:t>
            </w:r>
            <w:r w:rsidRPr="004516B5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συνεχούς θετικής πίεσης (CPAP)</w:t>
            </w:r>
            <w:r w:rsidR="00CC0826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CC0826" w:rsidRDefault="00CC0826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Δυνατότητα εφαρμογής μη επεμβατικού αερισμού με μάσκα.</w:t>
            </w:r>
          </w:p>
          <w:p w:rsidR="00CC0826" w:rsidRDefault="00CC0826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Αναγνώριση και αντιστάθμιση διαρροών.</w:t>
            </w:r>
          </w:p>
          <w:p w:rsidR="00CC0826" w:rsidRPr="00461A5F" w:rsidRDefault="00CC0826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Να διαθέτει λειτουργία ασφάλειας σε περίπτωση υπέρβασης του ορίου διαρροών</w:t>
            </w:r>
            <w:r w:rsidR="00461A5F" w:rsidRPr="00461A5F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461A5F" w:rsidRDefault="00461A5F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461A5F">
              <w:rPr>
                <w:rFonts w:ascii="Comic Sans MS" w:eastAsia="Times New Roman" w:hAnsi="Comic Sans MS" w:cs="Comic Sans MS"/>
                <w:bCs/>
                <w:lang w:eastAsia="el-GR"/>
              </w:rPr>
              <w:t>Σε περίπτωση άπνοιας να ενεργοποιείται αυτόματα αερισμός άπνοιας, με προκαθορισμένες από τον χρήστη ρυθμίσεις παραμέτρων αερισμού.</w:t>
            </w:r>
          </w:p>
          <w:p w:rsidR="00E6471C" w:rsidRPr="00461A5F" w:rsidRDefault="00E6471C" w:rsidP="004516B5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Να διαθέτει σκανδαλισμό ροής (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flow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trigger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) υψηλής ευαισθησίας.</w:t>
            </w:r>
          </w:p>
          <w:p w:rsidR="00F31877" w:rsidRP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F3187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ΡΥΘΜΙΣΕΙΣ ΠΑΡΑΜΕΤΡΩΝ ΑΕΡΙΣΜΟΥ</w:t>
            </w:r>
          </w:p>
          <w:p w:rsidR="00F31877" w:rsidRPr="001915D6" w:rsidRDefault="001F6AB6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Όγκος αναπνοής 100-15</w:t>
            </w:r>
            <w:r w:rsidR="00F31877"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>00 ml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val="en-US" w:eastAsia="el-GR"/>
              </w:rPr>
            </w:pPr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Συχνότητα αναπνοών </w:t>
            </w:r>
            <w:r w:rsidR="001915D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από 4 έως </w:t>
            </w:r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80 </w:t>
            </w:r>
            <w:proofErr w:type="spellStart"/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>bpm</w:t>
            </w:r>
            <w:proofErr w:type="spellEnd"/>
          </w:p>
          <w:p w:rsidR="0006646D" w:rsidRPr="00B65FD1" w:rsidRDefault="0006646D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 xml:space="preserve">Συχνότητα αναπνοών </w:t>
            </w:r>
            <w:r w:rsidRPr="00B65FD1">
              <w:rPr>
                <w:rFonts w:ascii="Comic Sans MS" w:eastAsia="Times New Roman" w:hAnsi="Comic Sans MS" w:cs="Comic Sans MS"/>
                <w:bCs/>
                <w:lang w:val="en-US" w:eastAsia="el-GR"/>
              </w:rPr>
              <w:t>SIMV</w:t>
            </w:r>
            <w:r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ως 60</w:t>
            </w:r>
            <w:r w:rsidRPr="00B65FD1">
              <w:rPr>
                <w:rFonts w:ascii="Comic Sans MS" w:eastAsia="Times New Roman" w:hAnsi="Comic Sans MS" w:cs="Comic Sans MS"/>
                <w:bCs/>
                <w:lang w:val="en-US" w:eastAsia="el-GR"/>
              </w:rPr>
              <w:t>bpm</w:t>
            </w:r>
          </w:p>
          <w:p w:rsidR="00F31877" w:rsidRPr="00B65FD1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PEEP  έως </w:t>
            </w:r>
            <w:r w:rsidR="000142C7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35 </w:t>
            </w:r>
            <w:r w:rsidR="000142C7">
              <w:rPr>
                <w:rFonts w:ascii="Comic Sans MS" w:eastAsia="Times New Roman" w:hAnsi="Comic Sans MS" w:cs="Comic Sans MS"/>
                <w:bCs/>
                <w:lang w:val="en-US" w:eastAsia="el-GR"/>
              </w:rPr>
              <w:t>mbar</w:t>
            </w:r>
            <w:r w:rsidR="000142C7"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</w:p>
          <w:p w:rsidR="00F31877" w:rsidRPr="00B65FD1" w:rsidRDefault="00B65FD1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Εισπνευστική πίεση έως 60</w:t>
            </w:r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mbar</w:t>
            </w:r>
            <w:r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τουλάχιστον</w:t>
            </w:r>
          </w:p>
          <w:p w:rsidR="0006646D" w:rsidRPr="00B65FD1" w:rsidRDefault="00B65FD1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Πίεση 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υποστήριξης έως 50</w:t>
            </w:r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mbar</w:t>
            </w:r>
            <w:r w:rsidRPr="00B65FD1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περίπου</w:t>
            </w:r>
          </w:p>
          <w:p w:rsidR="00F31877" w:rsidRPr="007F3E38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color w:val="FF0000"/>
                <w:lang w:eastAsia="el-GR"/>
              </w:rPr>
            </w:pPr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>Λόγος Ι:Ε    1:4 έως 2:1</w:t>
            </w:r>
            <w:r w:rsid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</w:p>
          <w:p w:rsidR="00F31877" w:rsidRPr="0006646D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1915D6">
              <w:rPr>
                <w:rFonts w:ascii="Comic Sans MS" w:eastAsia="Times New Roman" w:hAnsi="Comic Sans MS" w:cs="Comic Sans MS"/>
                <w:bCs/>
                <w:lang w:eastAsia="el-GR"/>
              </w:rPr>
              <w:t>Εισπνευστική παύση</w:t>
            </w:r>
            <w:r w:rsidR="0006646D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(</w:t>
            </w:r>
            <w:r w:rsidR="0006646D">
              <w:rPr>
                <w:rFonts w:ascii="Comic Sans MS" w:eastAsia="Times New Roman" w:hAnsi="Comic Sans MS" w:cs="Comic Sans MS"/>
                <w:bCs/>
                <w:lang w:val="en-US" w:eastAsia="el-GR"/>
              </w:rPr>
              <w:t>plateau</w:t>
            </w:r>
            <w:r w:rsidR="0006646D" w:rsidRPr="0006646D">
              <w:rPr>
                <w:rFonts w:ascii="Comic Sans MS" w:eastAsia="Times New Roman" w:hAnsi="Comic Sans MS" w:cs="Comic Sans MS"/>
                <w:bCs/>
                <w:lang w:eastAsia="el-GR"/>
              </w:rPr>
              <w:t>)</w:t>
            </w:r>
          </w:p>
          <w:p w:rsidR="0006646D" w:rsidRPr="000142C7" w:rsidRDefault="0006646D" w:rsidP="000664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0142C7">
              <w:rPr>
                <w:rFonts w:ascii="Comic Sans MS" w:eastAsia="Times New Roman" w:hAnsi="Comic Sans MS" w:cs="Comic Sans MS"/>
                <w:bCs/>
                <w:lang w:val="en-US" w:eastAsia="el-GR"/>
              </w:rPr>
              <w:t>FiO</w:t>
            </w:r>
            <w:proofErr w:type="spellEnd"/>
            <w:r w:rsidRPr="000142C7">
              <w:rPr>
                <w:rFonts w:ascii="Comic Sans MS" w:eastAsia="Times New Roman" w:hAnsi="Comic Sans MS" w:cs="Comic Sans MS"/>
                <w:bCs/>
                <w:lang w:eastAsia="el-GR"/>
              </w:rPr>
              <w:t>2 από 21-100%</w:t>
            </w:r>
          </w:p>
          <w:p w:rsidR="007F3E38" w:rsidRPr="007F3E38" w:rsidRDefault="007F3E38" w:rsidP="000664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Ροή εισπνοής έως 180</w:t>
            </w:r>
            <w:proofErr w:type="spellStart"/>
            <w:r>
              <w:rPr>
                <w:rFonts w:ascii="Comic Sans MS" w:eastAsia="Times New Roman" w:hAnsi="Comic Sans MS" w:cs="Comic Sans MS"/>
                <w:bCs/>
                <w:lang w:val="en-US" w:eastAsia="el-GR"/>
              </w:rPr>
              <w:t>lpm</w:t>
            </w:r>
            <w:proofErr w:type="spellEnd"/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τουλάχιστον.</w:t>
            </w:r>
          </w:p>
          <w:p w:rsidR="001C2074" w:rsidRPr="007F3E38" w:rsidRDefault="001C2074" w:rsidP="000664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Να έχει πλήκτρο:</w:t>
            </w:r>
          </w:p>
          <w:p w:rsidR="001C2074" w:rsidRPr="007F3E38" w:rsidRDefault="001C2074" w:rsidP="001C2074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Χορήγησης 100% Ο2, χωρίς να απαιτείται η αλλαγή στη ρύθμιση του </w:t>
            </w:r>
            <w:proofErr w:type="spellStart"/>
            <w:r w:rsidRPr="007F3E38">
              <w:rPr>
                <w:rFonts w:ascii="Comic Sans MS" w:eastAsia="Times New Roman" w:hAnsi="Comic Sans MS" w:cs="Comic Sans MS"/>
                <w:bCs/>
                <w:lang w:val="en-US" w:eastAsia="el-GR"/>
              </w:rPr>
              <w:t>FiO</w:t>
            </w:r>
            <w:proofErr w:type="spellEnd"/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2 και να διαθέτει αυτόματο πρόγραμμα για την ασφαλή εκτέλεση της διαδικασίας αναρρόφησης με φάσεις </w:t>
            </w:r>
            <w:proofErr w:type="spellStart"/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προοξυγόνωσης</w:t>
            </w:r>
            <w:proofErr w:type="spellEnd"/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/ </w:t>
            </w:r>
            <w:proofErr w:type="spellStart"/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μεταοξυγόνωσης</w:t>
            </w:r>
            <w:proofErr w:type="spellEnd"/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και αυτόματη ανίχνευση της αποσύνδεσης/ επανασύνδεσης του ασθενούς με αυτόματη απενεργοποίηση/ ενεργοποίηση του αναπνευστήρα.</w:t>
            </w:r>
          </w:p>
          <w:p w:rsidR="001C2074" w:rsidRPr="007F3E38" w:rsidRDefault="001C2074" w:rsidP="001C2074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Παράτασης της εισπνοής</w:t>
            </w:r>
            <w:r w:rsidR="001B5D93"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.</w:t>
            </w:r>
          </w:p>
          <w:p w:rsidR="001B5D93" w:rsidRPr="007F3E38" w:rsidRDefault="001C2074" w:rsidP="001C2074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Χειροκίνητης έναρξής της </w:t>
            </w:r>
            <w:r w:rsidR="001B5D93"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εισπνοής κατά τη βούληση του </w:t>
            </w:r>
            <w:r w:rsidR="001B5D93"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χειριστή.</w:t>
            </w:r>
          </w:p>
          <w:p w:rsidR="0006646D" w:rsidRPr="007F3E38" w:rsidRDefault="001B5D93" w:rsidP="001C2074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Π</w:t>
            </w:r>
            <w:r w:rsidR="001C2074" w:rsidRPr="007F3E38">
              <w:rPr>
                <w:rFonts w:ascii="Comic Sans MS" w:eastAsia="Times New Roman" w:hAnsi="Comic Sans MS" w:cs="Comic Sans MS"/>
                <w:bCs/>
                <w:lang w:eastAsia="el-GR"/>
              </w:rPr>
              <w:t>αράτασης της εκπνοής.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7F3E38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ΣΥΝΑΓΕΡΜΟΙ ΚΑΙ ΠΡΟΕΙΔΟΠΟΙΗΣΕΙΣ</w:t>
            </w:r>
          </w:p>
          <w:p w:rsidR="007F3E38" w:rsidRPr="003F3B69" w:rsidRDefault="007F3E38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Να διαθέτει οπτικούς  - ηχητικούς συναγερμούς με ρυθμιζόμενα όρια, για τις παρακάτω τουλάχιστον περιπτώσεις: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Υψηλή πίεση αεραγωγών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Συναγερμό άπνοιας με ρύθμιση χρόνου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Χαμηλό και υψηλό όγκο ανά λεπτό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Χαμηλό και υψηλό όγκο αναπνοής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Χαμηλή και υψηλή συγκέντρωση εισπνεόμενου οξυγόνου</w:t>
            </w:r>
          </w:p>
          <w:p w:rsidR="007F3E38" w:rsidRPr="003F3B69" w:rsidRDefault="007F3E38" w:rsidP="007F3E38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Χαμηλή και υψηλή αναπνευστική συχνότητα</w:t>
            </w:r>
          </w:p>
          <w:p w:rsidR="007F3E38" w:rsidRPr="003F3B69" w:rsidRDefault="007F3E38" w:rsidP="007F3E38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Να διαθέτει οπτικούς  - ηχητικούς τεχνικούς συναγερμούς </w:t>
            </w:r>
          </w:p>
          <w:p w:rsidR="007F3E38" w:rsidRPr="003F3B69" w:rsidRDefault="007F3E38" w:rsidP="003F3B69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Χαμηλή φόρτιση μπαταρίας</w:t>
            </w:r>
          </w:p>
          <w:p w:rsidR="007F3E38" w:rsidRPr="003F3B69" w:rsidRDefault="003F3B69" w:rsidP="003F3B69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Τεχνική βλάβη αναπνευστήρα</w:t>
            </w:r>
          </w:p>
          <w:p w:rsidR="003F3B69" w:rsidRPr="003F3B69" w:rsidRDefault="003F3B69" w:rsidP="003F3B69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Χαμηλή πίεση συνδεδεμένων ιατρικών αερίων</w:t>
            </w:r>
          </w:p>
          <w:p w:rsidR="003F3B69" w:rsidRPr="003F3B69" w:rsidRDefault="003F3B69" w:rsidP="003F3B69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Αποσύνδεση σωλήνα ασθενούς</w:t>
            </w:r>
          </w:p>
          <w:p w:rsidR="00F31877" w:rsidRP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F31877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ΕΠΙΠΛΕΟΝ ΔΥΝΑΤΟΤΗΤΕΣ ΚΑΙ ΧΑΡΑΚΤΗΡΙΣΤΙΚΑ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Ελληνικό μενού λειτουργίας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Αυτόματη αντιστάθμιση παρεχόμενων όγκων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Αποστείρωση αισθητηρίων και βαλβίδων που έρχονται σε επαφή με τα αναπνεόμενα αέρια</w:t>
            </w:r>
            <w:r w:rsid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σε κλίβανο ατμού άνω των 120οC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Εναλλαγή από αυτόματη σε χειροκίνητη λειτουργία και αντιστρόφως με ειδικό πλήκτρο</w:t>
            </w:r>
          </w:p>
          <w:p w:rsidR="003F3B69" w:rsidRDefault="003F3B6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Να συνοδεύεται με </w:t>
            </w:r>
            <w:proofErr w:type="spellStart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νεφελοποιητή</w:t>
            </w:r>
            <w:proofErr w:type="spellEnd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φαρμάκων νέας τεχνολογίας (παλλόμενου </w:t>
            </w:r>
            <w:proofErr w:type="spellStart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πετάσματος</w:t>
            </w:r>
            <w:proofErr w:type="spellEnd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) που παρέχει τη δυνατότητα υψηλής εναπόθεσης φαρμάκου στις κυψελίδες και έχει δυνατότητα </w:t>
            </w:r>
            <w:proofErr w:type="spellStart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νεφελοποίησης</w:t>
            </w:r>
            <w:proofErr w:type="spellEnd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και </w:t>
            </w:r>
            <w:proofErr w:type="spellStart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κορτικοστεροειδών</w:t>
            </w:r>
            <w:proofErr w:type="spellEnd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/ αντιβιοτικών με υψηλή ταχύτητα </w:t>
            </w:r>
            <w:proofErr w:type="spellStart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νεφελοποίησης</w:t>
            </w:r>
            <w:proofErr w:type="spellEnd"/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χωρίς να αλλάζει τη θερμοκρασία του φαρμάκου.</w:t>
            </w:r>
          </w:p>
          <w:p w:rsidR="003F3B69" w:rsidRDefault="003F3B6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Να συνοδεύεται από δύο πλήρη αναπνευστικά κυκλώματα πολλαπλών χρήσεων.  </w:t>
            </w:r>
          </w:p>
          <w:p w:rsidR="00314189" w:rsidRPr="00314189" w:rsidRDefault="00314189" w:rsidP="00314189">
            <w:pPr>
              <w:numPr>
                <w:ilvl w:val="0"/>
                <w:numId w:val="6"/>
              </w:numPr>
              <w:spacing w:after="0" w:line="360" w:lineRule="auto"/>
              <w:ind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Να </w:t>
            </w:r>
            <w:proofErr w:type="spellStart"/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συνοδεύτεται</w:t>
            </w:r>
            <w:proofErr w:type="spellEnd"/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από τροχήλατη βάση του ίδιου κατασκευαστικού οίκου με τέσσερεις τροχούς και σύστημα φρένων</w:t>
            </w:r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, αισθητήρες Ο2  Χ2 </w:t>
            </w:r>
            <w:proofErr w:type="spellStart"/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t>τεμ</w:t>
            </w:r>
            <w:proofErr w:type="spellEnd"/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., σωλήνες σύνδεσης, αισθητήρες ροής Χ4 </w:t>
            </w:r>
            <w:proofErr w:type="spellStart"/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t>τεμ</w:t>
            </w:r>
            <w:proofErr w:type="spellEnd"/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. , πολύσπαστο βραχίονα στήριξης </w:t>
            </w:r>
            <w:r w:rsidRPr="00314189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>των αναπνευστικών σωληνώσεων.</w:t>
            </w:r>
          </w:p>
          <w:p w:rsidR="00314189" w:rsidRDefault="0031418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</w:t>
            </w:r>
          </w:p>
          <w:p w:rsidR="00314189" w:rsidRDefault="0031418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</w:p>
          <w:p w:rsidR="00314189" w:rsidRDefault="0031418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</w:p>
          <w:p w:rsidR="00314189" w:rsidRPr="003F3B69" w:rsidRDefault="0031418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</w:p>
          <w:p w:rsidR="00F31877" w:rsidRPr="003F3B69" w:rsidRDefault="003F3B69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 xml:space="preserve">ΠΑΡΑΚΟΛΟΥΘΗΣΗ </w:t>
            </w:r>
            <w:r w:rsidR="00F31877" w:rsidRPr="003F3B69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 xml:space="preserve">ΑΝΑΠΝΕΥΣΤΙΚΩΝ ΠΑΡΑΜΕΤΡΩΝ 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ΟΘΟΝΗ</w:t>
            </w:r>
            <w:r w:rsidR="003F3B69"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 xml:space="preserve"> ΑΦΗΣ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Τύπος  TFT/ LCD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Μέγεθος   ≥ 12 ίντσες</w:t>
            </w:r>
          </w:p>
          <w:p w:rsidR="00F31877" w:rsidRPr="003F3B69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3F3B69">
              <w:rPr>
                <w:rFonts w:ascii="Comic Sans MS" w:eastAsia="Times New Roman" w:hAnsi="Comic Sans MS" w:cs="Comic Sans MS"/>
                <w:bCs/>
                <w:lang w:eastAsia="el-GR"/>
              </w:rPr>
              <w:t>Κανάλια    ≥ 3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Κυματομορφές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: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Πίεση, ροή ή όγκος, CO2 σε σχέση με το χρόνο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Βρόγχοι 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σπιρομετρίας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(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Loops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):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Πίεσης/ όγκου, ροής/ όγκου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Τάσεις (μνήμη δεδομένων/ 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trends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):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Απεικόνιση γραφημάτων και πινάκων χρονικού διαστήματος από 1 έως 24 ώρες όλων των παρακολουθούμενων παραμέτρων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lastRenderedPageBreak/>
              <w:t xml:space="preserve">Μέγιστη, μέση και </w:t>
            </w:r>
            <w:proofErr w:type="spellStart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τελοεκπνευστική</w:t>
            </w:r>
            <w:proofErr w:type="spellEnd"/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πίεση αεραγωγών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Όγκος αναπνοής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Όγκος ανά λεπτό</w:t>
            </w:r>
          </w:p>
          <w:p w:rsidR="00F31877" w:rsidRPr="00E6471C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Αναπνευστική συχνότητα</w:t>
            </w:r>
          </w:p>
          <w:p w:rsidR="00F31877" w:rsidRDefault="00F31877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Συγκέντρωση CO2 εισπνοής και εκπνοής</w:t>
            </w:r>
          </w:p>
          <w:p w:rsidR="00E6471C" w:rsidRDefault="00E6471C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ΠΡΟΤΥΠΑ ΑΣΦΑΛΕΙΑΣ</w:t>
            </w:r>
          </w:p>
          <w:p w:rsidR="00E6471C" w:rsidRPr="00E6471C" w:rsidRDefault="00E6471C" w:rsidP="00E6471C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IEC 60601-1:2005 (Γενικές απαιτήσεις για τη βασική ασφάλεια και την απαραίτητη απόδοση Ιατροτεχνολογικού Εξοπλισμού)</w:t>
            </w:r>
          </w:p>
          <w:p w:rsidR="00E6471C" w:rsidRPr="00E6471C" w:rsidRDefault="00E6471C" w:rsidP="00E6471C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ISO 80601-2-12:2011 (Ειδικές απαιτήσεις για τη βασική ασφάλεια και την απαραίτητη απόδοση Αναπνευστήρων Εντατικής Θεραπείας)</w:t>
            </w:r>
          </w:p>
          <w:p w:rsidR="00E6471C" w:rsidRPr="00E6471C" w:rsidRDefault="00E6471C" w:rsidP="00E6471C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>ISO 80601-2-55:2011 (Ειδικές απαιτήσεις για τη βασική ασφάλεια και την απαραίτητη απόδοση Συσκευών Παρακολούθησης Αναπνευστικών Αερίων)</w:t>
            </w:r>
          </w:p>
          <w:p w:rsidR="00E6471C" w:rsidRPr="00E6471C" w:rsidRDefault="00E6471C" w:rsidP="00E6471C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Cs/>
                <w:lang w:eastAsia="el-GR"/>
              </w:rPr>
              <w:t>Κατάταξη</w:t>
            </w:r>
            <w:r w:rsidRPr="00E6471C">
              <w:rPr>
                <w:rFonts w:ascii="Comic Sans MS" w:eastAsia="Times New Roman" w:hAnsi="Comic Sans MS" w:cs="Comic Sans MS"/>
                <w:bCs/>
                <w:lang w:eastAsia="el-GR"/>
              </w:rPr>
              <w:t xml:space="preserve"> IP21 σχετικά με την προστασία από την είσοδο στερεών σωματιδίων ή υγρών</w:t>
            </w:r>
          </w:p>
          <w:p w:rsidR="00AC7965" w:rsidRDefault="00AC7965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E6471C" w:rsidRPr="00012CE3" w:rsidRDefault="00E6471C" w:rsidP="00F31877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  <w:p w:rsidR="00AC7965" w:rsidRPr="00902909" w:rsidRDefault="00AC7965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65" w:rsidRPr="00902909" w:rsidRDefault="00AC7965" w:rsidP="0087429F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</w:p>
        </w:tc>
      </w:tr>
      <w:tr w:rsidR="0062500A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lastRenderedPageBreak/>
              <w:t>2.</w:t>
            </w:r>
          </w:p>
        </w:tc>
        <w:tc>
          <w:tcPr>
            <w:tcW w:w="1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62500A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ΑΝΑ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ΝΑ</w:t>
            </w: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ΛΥΤΙΚΗ ΣΥΝΘΕΣΗ ΠΡΟΤΕΙΝΟΜΕΝΟΥ ΕΞΟΠΛΙΣΜΟΥ</w:t>
            </w:r>
          </w:p>
        </w:tc>
      </w:tr>
      <w:tr w:rsidR="0062500A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Default="0062500A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ΠΕΡΙΓΡΑΦΗ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 xml:space="preserve"> 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ΕΙΔΟΥΣ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87429F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</w:pPr>
            <w:r w:rsidRPr="00CC5152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ΠΑ</w:t>
            </w:r>
            <w:r w:rsidRPr="0087429F"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  <w:t xml:space="preserve"> </w:t>
            </w: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ΚΩΔΙΚΟΣ</w:t>
            </w:r>
            <w:r w:rsidRPr="0087429F">
              <w:rPr>
                <w:rFonts w:ascii="Comic Sans MS" w:eastAsia="Times New Roman" w:hAnsi="Comic Sans MS"/>
                <w:b/>
                <w:bCs/>
                <w:color w:val="000000"/>
                <w:lang w:val="en-US" w:eastAsia="el-GR"/>
              </w:rPr>
              <w:t xml:space="preserve"> </w:t>
            </w: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ΕΙΔΟΥΣ</w:t>
            </w:r>
          </w:p>
        </w:tc>
      </w:tr>
      <w:tr w:rsidR="0062500A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192" w:rsidRDefault="00D34192" w:rsidP="00CC5152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2.1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87429F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62500A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Default="00D3419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2.2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0A" w:rsidRPr="0087429F" w:rsidRDefault="0062500A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87429F" w:rsidRDefault="0062500A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D17052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7D0A52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2.3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Pr="0087429F" w:rsidRDefault="00D17052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Pr="0087429F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D17052" w:rsidRPr="0087429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2.4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Pr="0087429F" w:rsidRDefault="00D17052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Pr="0087429F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val="en-US" w:eastAsia="el-GR"/>
              </w:rPr>
            </w:pPr>
          </w:p>
        </w:tc>
      </w:tr>
      <w:tr w:rsidR="00D17052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2.5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052" w:rsidRDefault="00D17052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052" w:rsidRDefault="00D1705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D25622" w:rsidRPr="000A6B7E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622" w:rsidRDefault="00D25622" w:rsidP="00480B6D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2.6</w:t>
            </w:r>
          </w:p>
        </w:tc>
        <w:tc>
          <w:tcPr>
            <w:tcW w:w="11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5622" w:rsidRDefault="00D25622" w:rsidP="00480B6D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622" w:rsidRDefault="00D25622" w:rsidP="00484D15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62500A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2500A" w:rsidRPr="00D573FF" w:rsidRDefault="0062500A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</w:t>
            </w: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val="en-US" w:eastAsia="el-GR"/>
              </w:rPr>
              <w:t>.</w:t>
            </w:r>
          </w:p>
        </w:tc>
        <w:tc>
          <w:tcPr>
            <w:tcW w:w="14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vAlign w:val="center"/>
          </w:tcPr>
          <w:p w:rsidR="0062500A" w:rsidRPr="0087429F" w:rsidRDefault="0062500A" w:rsidP="009203FB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ΑΝ</w:t>
            </w: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ΠΙΣΤΟΠΟΙΗΤΙΚΑ ΣΥΜΜΟΡΦΩΣΗΣ</w:t>
            </w:r>
          </w:p>
        </w:tc>
      </w:tr>
      <w:tr w:rsidR="0062500A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87429F" w:rsidRDefault="0062500A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00A" w:rsidRPr="00D5299E" w:rsidRDefault="0062500A" w:rsidP="0087429F">
            <w:pPr>
              <w:spacing w:after="0" w:line="360" w:lineRule="auto"/>
              <w:ind w:right="-57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ΦΟΡΕΑΣ ΠΙΣΤΟΠΟΙΗΣΗΣ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 xml:space="preserve">ΑΡΙΘΜΟΣ ΠΙΣΤΟΠΟΙΗΤΙΚΟΥ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00A" w:rsidRPr="00D573FF" w:rsidRDefault="0062500A" w:rsidP="00D5299E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  <w:r w:rsidRPr="00D573FF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 xml:space="preserve">ΠΑ </w:t>
            </w:r>
            <w:r w:rsidR="00F55411"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  <w:t>ΗΜΕΡΟΜΗΝΙΑ ΛΗΞΗΣ</w:t>
            </w:r>
          </w:p>
        </w:tc>
      </w:tr>
      <w:tr w:rsidR="00F55411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Default="00F55411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11" w:rsidRPr="00D5299E" w:rsidRDefault="00F55411" w:rsidP="007A6D94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Προμήθεια – Εμπορία Εξοπλισμού:</w:t>
            </w:r>
          </w:p>
          <w:p w:rsidR="00F55411" w:rsidRPr="0087429F" w:rsidRDefault="00F55411" w:rsidP="007A6D94">
            <w:pPr>
              <w:spacing w:after="0" w:line="360" w:lineRule="auto"/>
              <w:ind w:right="-57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 xml:space="preserve">ISO 9001 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eastAsia="el-GR"/>
              </w:rPr>
              <w:t xml:space="preserve">ή </w:t>
            </w: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7A6D94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F55411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Default="00F55411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3.2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11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Εγκατάσταση – Τεχνική Υποστήριξη:</w:t>
            </w:r>
          </w:p>
          <w:p w:rsidR="00F55411" w:rsidRPr="0087429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F55411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Default="00F55411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11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Κατασκευαστής εξοπλισμού:</w:t>
            </w:r>
          </w:p>
          <w:p w:rsidR="00F55411" w:rsidRPr="0087429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</w:pPr>
            <w:r w:rsidRPr="0087429F">
              <w:rPr>
                <w:rFonts w:ascii="Comic Sans MS" w:eastAsia="Times New Roman" w:hAnsi="Comic Sans MS" w:cs="Comic Sans MS"/>
                <w:b/>
                <w:bCs/>
                <w:i/>
                <w:lang w:val="en-US" w:eastAsia="el-GR"/>
              </w:rPr>
              <w:t>ISO 13485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  <w:tr w:rsidR="00F55411" w:rsidRPr="00D573FF" w:rsidTr="0087429F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Default="00F55411" w:rsidP="009203FB">
            <w:pPr>
              <w:spacing w:after="0" w:line="360" w:lineRule="auto"/>
              <w:ind w:left="-57" w:right="-57"/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spacing w:val="-4"/>
                <w:lang w:eastAsia="el-GR"/>
              </w:rPr>
              <w:t>3.4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11" w:rsidRPr="00D5299E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 w:cs="Comic Sans MS"/>
                <w:b/>
                <w:bCs/>
                <w:lang w:eastAsia="el-GR"/>
              </w:rPr>
            </w:pPr>
            <w:r>
              <w:rPr>
                <w:rFonts w:ascii="Comic Sans MS" w:eastAsia="Times New Roman" w:hAnsi="Comic Sans MS" w:cs="Comic Sans MS"/>
                <w:b/>
                <w:bCs/>
                <w:lang w:eastAsia="el-GR"/>
              </w:rPr>
              <w:t>Ευρωπαϊκή Οδηγία 93/42 (</w:t>
            </w:r>
            <w:r>
              <w:rPr>
                <w:rFonts w:ascii="Comic Sans MS" w:eastAsia="Times New Roman" w:hAnsi="Comic Sans MS" w:cs="Comic Sans MS"/>
                <w:b/>
                <w:bCs/>
                <w:lang w:val="en-US" w:eastAsia="el-GR"/>
              </w:rPr>
              <w:t>CE)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89" w:right="-57" w:firstLine="132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11" w:rsidRPr="00D573FF" w:rsidRDefault="00F55411" w:rsidP="009203FB">
            <w:pPr>
              <w:spacing w:after="0" w:line="360" w:lineRule="auto"/>
              <w:ind w:left="-108" w:right="-57" w:hanging="353"/>
              <w:rPr>
                <w:rFonts w:ascii="Comic Sans MS" w:eastAsia="Times New Roman" w:hAnsi="Comic Sans MS"/>
                <w:b/>
                <w:bCs/>
                <w:color w:val="000000"/>
                <w:lang w:eastAsia="el-GR"/>
              </w:rPr>
            </w:pPr>
          </w:p>
        </w:tc>
      </w:tr>
    </w:tbl>
    <w:p w:rsidR="0062500A" w:rsidRDefault="0062500A" w:rsidP="0087429F"/>
    <w:p w:rsidR="00F55411" w:rsidRDefault="00974345" w:rsidP="0087429F">
      <w:r>
        <w:t>Οδηγίες συμπλήρωσης Εντύπου Έγκρισης εξοπλισμού: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>Συμπλήρωση προτεινόμενου κατασκευαστικού οίκου και τύπου ιατρικού εξοπλισμού.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>Συμπλήρωση στήλης τεχνικής  - λειτουργικής τεκμηρίωσης με τις αντίστοιχες απαντήσεις επιβεβαίωσης ή τα αντίστοιχα μεγέθη των ζητούμενων λειτουργικών και τεχνικών παραμέτρων.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 xml:space="preserve">Στη στήλη των παραπομπών τεκμηρίωσης θα αναγράφεται η παράγραφος ή η σελίδα ή η αντίστοιχη επισήμανση </w:t>
      </w:r>
      <w:r w:rsidR="00D5299E">
        <w:t xml:space="preserve">η οποία αντιστοιχεί στον α/α της συμβατικής προδιαγραφής. Ο ίδιος α/α της συμβατικής προδιαγραφής  θα αναγράφεται </w:t>
      </w:r>
      <w:r>
        <w:t xml:space="preserve"> στα </w:t>
      </w:r>
      <w:r w:rsidR="00D5299E">
        <w:t xml:space="preserve">επίσημα </w:t>
      </w:r>
      <w:r>
        <w:t xml:space="preserve">τεχνικά και λειτουργικά φυλλάδια  - εγχειρίδια του κατασκευαστή </w:t>
      </w:r>
      <w:r w:rsidR="00D5299E">
        <w:t xml:space="preserve">στην αντίστοιχη θέση του κειμένου, </w:t>
      </w:r>
      <w:r>
        <w:t>προκειμένου να επιβεβαιώνεται η τεχνική  - λειτουργική τεκμηρίωση.</w:t>
      </w:r>
      <w:r w:rsidR="0052079D">
        <w:t xml:space="preserve"> Στο έντυπο έγκρισης θα επισυνάπτονται τα αντίστοιχα φυλλάδια  - εγχειρίδια του κατασκευαστικού οίκου.</w:t>
      </w:r>
    </w:p>
    <w:p w:rsidR="00974345" w:rsidRDefault="00974345" w:rsidP="0087429F">
      <w:pPr>
        <w:numPr>
          <w:ilvl w:val="0"/>
          <w:numId w:val="2"/>
        </w:numPr>
        <w:ind w:right="656"/>
        <w:jc w:val="both"/>
      </w:pPr>
      <w:r>
        <w:t xml:space="preserve">Στην αναλυτική σύνθεση </w:t>
      </w:r>
      <w:r w:rsidR="00D25622" w:rsidRPr="0087429F">
        <w:t>(2.)</w:t>
      </w:r>
      <w:r>
        <w:t>του προτεινόμενου εξοπλισμού θα υπάρχει αναλυτική περιγραφή όλων των συμβατικών ειδών εξοπλισμού, εξαρτημάτων και παρελκόμενων με τον αντίστοιχο  εργοστασιακό κωδικ</w:t>
      </w:r>
      <w:r w:rsidR="0052079D">
        <w:t>ό και τεμάχια, τα οποία θα εγκατασταθούν και παραδοθούν στο έργο.</w:t>
      </w:r>
      <w:r w:rsidR="00D25622" w:rsidRPr="0087429F">
        <w:t xml:space="preserve"> </w:t>
      </w:r>
      <w:r w:rsidR="00D25622">
        <w:t xml:space="preserve">Στην περίπτωση που δεν επαρκούν τα διαθέσιμα πεδία, μπορούν να προστεθούν επιπλέον σειρές για να καλυφθεί η συνολική ποσότητα εξαρτημάτων, παρελκόμενων </w:t>
      </w:r>
      <w:proofErr w:type="spellStart"/>
      <w:r w:rsidR="00D25622">
        <w:t>κ.λ.π</w:t>
      </w:r>
      <w:proofErr w:type="spellEnd"/>
      <w:r w:rsidR="00D25622">
        <w:t>.</w:t>
      </w:r>
      <w:r w:rsidR="0052079D">
        <w:t xml:space="preserve"> </w:t>
      </w:r>
    </w:p>
    <w:p w:rsidR="0052079D" w:rsidRPr="00CC5152" w:rsidRDefault="0052079D" w:rsidP="0087429F">
      <w:pPr>
        <w:numPr>
          <w:ilvl w:val="0"/>
          <w:numId w:val="2"/>
        </w:numPr>
        <w:ind w:right="656"/>
        <w:jc w:val="both"/>
      </w:pPr>
      <w:r>
        <w:t xml:space="preserve">Καταγραφή των βασικών στοιχείων όλων των ζητούμενων πιστοποιητικών </w:t>
      </w:r>
      <w:r w:rsidR="00D25622" w:rsidRPr="0087429F">
        <w:t xml:space="preserve">(3.) </w:t>
      </w:r>
      <w:r>
        <w:t>προμηθευτή, εγκαταστάτη (εφόσον δεν είναι ο ίδιος ο προμηθευτής) και του κατασκευαστικού οίκου. Κατά την παράδοση του εξοπλισμού</w:t>
      </w:r>
      <w:r w:rsidR="00F27314">
        <w:t xml:space="preserve"> στο έργο, </w:t>
      </w:r>
      <w:r>
        <w:t xml:space="preserve"> τα αντίστοιχα πιστοποιητικά θα πρέπει να είναι σε ισχύ. Αντίγραφα όλων των πιστοποιητικών επισυνάπτονται στο έντυπο έγκρισης.</w:t>
      </w:r>
    </w:p>
    <w:sectPr w:rsidR="0052079D" w:rsidRPr="00CC5152" w:rsidSect="001E357D">
      <w:headerReference w:type="default" r:id="rId9"/>
      <w:footerReference w:type="default" r:id="rId10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63" w:rsidRDefault="00A04B63" w:rsidP="003F19A5">
      <w:pPr>
        <w:spacing w:after="0" w:line="240" w:lineRule="auto"/>
      </w:pPr>
      <w:r>
        <w:separator/>
      </w:r>
    </w:p>
  </w:endnote>
  <w:endnote w:type="continuationSeparator" w:id="0">
    <w:p w:rsidR="00A04B63" w:rsidRDefault="00A04B63" w:rsidP="003F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9A5" w:rsidRPr="0087429F" w:rsidRDefault="003F19A5">
    <w:pPr>
      <w:pStyle w:val="a5"/>
      <w:jc w:val="right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7B46A3">
      <w:rPr>
        <w:noProof/>
      </w:rPr>
      <w:t>10</w:t>
    </w:r>
    <w:r>
      <w:fldChar w:fldCharType="end"/>
    </w:r>
    <w:r w:rsidR="00DD52A1">
      <w:t>/</w:t>
    </w:r>
    <w:r w:rsidR="00DD52A1">
      <w:rPr>
        <w:lang w:val="en-US"/>
      </w:rPr>
      <w:t>3</w:t>
    </w:r>
  </w:p>
  <w:p w:rsidR="003F19A5" w:rsidRDefault="003F19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63" w:rsidRDefault="00A04B63" w:rsidP="003F19A5">
      <w:pPr>
        <w:spacing w:after="0" w:line="240" w:lineRule="auto"/>
      </w:pPr>
      <w:r>
        <w:separator/>
      </w:r>
    </w:p>
  </w:footnote>
  <w:footnote w:type="continuationSeparator" w:id="0">
    <w:p w:rsidR="00A04B63" w:rsidRDefault="00A04B63" w:rsidP="003F1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54" w:rsidRDefault="00F40354" w:rsidP="0087429F">
    <w:pPr>
      <w:pStyle w:val="a4"/>
      <w:spacing w:after="100" w:afterAutospacing="1" w:line="240" w:lineRule="auto"/>
      <w:ind w:left="-142"/>
      <w:contextualSpacing/>
    </w:pPr>
    <w:r w:rsidRPr="0087429F">
      <w:rPr>
        <w:b/>
      </w:rPr>
      <w:t>ΕΡΓΟ:</w:t>
    </w:r>
    <w:r>
      <w:t xml:space="preserve"> </w:t>
    </w:r>
    <w:r w:rsidR="001E357D">
      <w:t>ΤΥΠΕΤ</w:t>
    </w:r>
    <w:r>
      <w:t xml:space="preserve">          </w:t>
    </w:r>
  </w:p>
  <w:p w:rsidR="00F40354" w:rsidRDefault="00F40354" w:rsidP="0087429F">
    <w:pPr>
      <w:pStyle w:val="a4"/>
      <w:tabs>
        <w:tab w:val="clear" w:pos="8306"/>
        <w:tab w:val="right" w:pos="8647"/>
      </w:tabs>
      <w:spacing w:after="100" w:afterAutospacing="1" w:line="240" w:lineRule="auto"/>
      <w:ind w:left="-142" w:right="-341"/>
      <w:contextualSpacing/>
    </w:pPr>
    <w:r w:rsidRPr="0087429F">
      <w:rPr>
        <w:b/>
      </w:rPr>
      <w:t>ΕΡΓΟΛΑΒΙΑ:</w:t>
    </w:r>
    <w:r>
      <w:t xml:space="preserve"> «ΜΕΛΕΤΗ, ΚΑΤΑΣΚΕΥΗ ΚΑΙ ΕΞΟΠΛΙΣΜΟΣ </w:t>
    </w:r>
    <w:r w:rsidR="001E357D">
      <w:t>ΧΕΙΡΟΥΡΓΕΙΩΝ ΤΥΠΕΤ</w:t>
    </w:r>
    <w:r>
      <w:t>»</w:t>
    </w:r>
  </w:p>
  <w:p w:rsidR="00F40354" w:rsidRDefault="00F40354" w:rsidP="0087429F">
    <w:pPr>
      <w:pStyle w:val="a4"/>
      <w:tabs>
        <w:tab w:val="clear" w:pos="8306"/>
        <w:tab w:val="right" w:pos="8647"/>
      </w:tabs>
      <w:spacing w:after="100" w:afterAutospacing="1" w:line="240" w:lineRule="auto"/>
      <w:ind w:left="-567" w:right="-341"/>
      <w:contextualSpacing/>
    </w:pPr>
  </w:p>
  <w:p w:rsidR="00F40354" w:rsidRPr="0087429F" w:rsidRDefault="001E357D" w:rsidP="0087429F">
    <w:pPr>
      <w:pStyle w:val="a4"/>
      <w:spacing w:after="100" w:afterAutospacing="1" w:line="240" w:lineRule="auto"/>
      <w:ind w:left="-567"/>
      <w:contextualSpacing/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 xml:space="preserve">ΦΥΛΛΟ ΣΥΜΜΟΡΦΩΣΗΣ ΙΑΤΡΙΚΟΥ </w:t>
    </w:r>
    <w:r w:rsidR="00F40354" w:rsidRPr="0087429F">
      <w:rPr>
        <w:b/>
        <w:i/>
        <w:sz w:val="28"/>
        <w:szCs w:val="28"/>
      </w:rPr>
      <w:t>ΕΞΟΠΛΙΣΜΟΥ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7B7D"/>
    <w:multiLevelType w:val="hybridMultilevel"/>
    <w:tmpl w:val="3CF842E6"/>
    <w:lvl w:ilvl="0" w:tplc="BA4203C0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D13A9"/>
    <w:multiLevelType w:val="hybridMultilevel"/>
    <w:tmpl w:val="1510805A"/>
    <w:lvl w:ilvl="0" w:tplc="F642DFD2">
      <w:start w:val="1"/>
      <w:numFmt w:val="bullet"/>
      <w:lvlText w:val="-"/>
      <w:lvlJc w:val="left"/>
      <w:pPr>
        <w:ind w:left="303" w:hanging="360"/>
      </w:pPr>
      <w:rPr>
        <w:rFonts w:ascii="Comic Sans MS" w:eastAsia="Times New Roman" w:hAnsi="Comic Sans MS" w:cs="Comic Sans MS" w:hint="default"/>
      </w:rPr>
    </w:lvl>
    <w:lvl w:ilvl="1" w:tplc="0408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2">
    <w:nsid w:val="3FBF30F2"/>
    <w:multiLevelType w:val="hybridMultilevel"/>
    <w:tmpl w:val="150E2CF6"/>
    <w:lvl w:ilvl="0" w:tplc="CEA88614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B61DB7"/>
    <w:multiLevelType w:val="hybridMultilevel"/>
    <w:tmpl w:val="30C08194"/>
    <w:lvl w:ilvl="0" w:tplc="8D92C4B2">
      <w:start w:val="1"/>
      <w:numFmt w:val="decimal"/>
      <w:lvlText w:val="%1."/>
      <w:lvlJc w:val="left"/>
      <w:pPr>
        <w:ind w:left="303" w:hanging="360"/>
      </w:pPr>
      <w:rPr>
        <w:rFonts w:hint="default"/>
        <w:b/>
        <w:strike w:val="0"/>
        <w:color w:val="auto"/>
      </w:rPr>
    </w:lvl>
    <w:lvl w:ilvl="1" w:tplc="04080019">
      <w:start w:val="1"/>
      <w:numFmt w:val="lowerLetter"/>
      <w:lvlText w:val="%2."/>
      <w:lvlJc w:val="left"/>
      <w:pPr>
        <w:ind w:left="1023" w:hanging="360"/>
      </w:pPr>
    </w:lvl>
    <w:lvl w:ilvl="2" w:tplc="0408001B">
      <w:start w:val="1"/>
      <w:numFmt w:val="lowerRoman"/>
      <w:lvlText w:val="%3."/>
      <w:lvlJc w:val="right"/>
      <w:pPr>
        <w:ind w:left="1743" w:hanging="180"/>
      </w:pPr>
    </w:lvl>
    <w:lvl w:ilvl="3" w:tplc="0408000F">
      <w:start w:val="1"/>
      <w:numFmt w:val="decimal"/>
      <w:lvlText w:val="%4."/>
      <w:lvlJc w:val="left"/>
      <w:pPr>
        <w:ind w:left="2463" w:hanging="360"/>
      </w:pPr>
    </w:lvl>
    <w:lvl w:ilvl="4" w:tplc="04080019">
      <w:start w:val="1"/>
      <w:numFmt w:val="lowerLetter"/>
      <w:lvlText w:val="%5."/>
      <w:lvlJc w:val="left"/>
      <w:pPr>
        <w:ind w:left="3183" w:hanging="360"/>
      </w:pPr>
    </w:lvl>
    <w:lvl w:ilvl="5" w:tplc="0408001B">
      <w:start w:val="1"/>
      <w:numFmt w:val="lowerRoman"/>
      <w:lvlText w:val="%6."/>
      <w:lvlJc w:val="right"/>
      <w:pPr>
        <w:ind w:left="3903" w:hanging="180"/>
      </w:pPr>
    </w:lvl>
    <w:lvl w:ilvl="6" w:tplc="0408000F">
      <w:start w:val="1"/>
      <w:numFmt w:val="decimal"/>
      <w:lvlText w:val="%7."/>
      <w:lvlJc w:val="left"/>
      <w:pPr>
        <w:ind w:left="4623" w:hanging="360"/>
      </w:pPr>
    </w:lvl>
    <w:lvl w:ilvl="7" w:tplc="04080019">
      <w:start w:val="1"/>
      <w:numFmt w:val="lowerLetter"/>
      <w:lvlText w:val="%8."/>
      <w:lvlJc w:val="left"/>
      <w:pPr>
        <w:ind w:left="5343" w:hanging="360"/>
      </w:pPr>
    </w:lvl>
    <w:lvl w:ilvl="8" w:tplc="0408001B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4C2A220A"/>
    <w:multiLevelType w:val="hybridMultilevel"/>
    <w:tmpl w:val="6E02E1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03568"/>
    <w:multiLevelType w:val="hybridMultilevel"/>
    <w:tmpl w:val="B8BA44AE"/>
    <w:lvl w:ilvl="0" w:tplc="232A7C0E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55"/>
    <w:rsid w:val="000006DA"/>
    <w:rsid w:val="000024F2"/>
    <w:rsid w:val="00002725"/>
    <w:rsid w:val="00002760"/>
    <w:rsid w:val="0000491F"/>
    <w:rsid w:val="00005113"/>
    <w:rsid w:val="00005B3E"/>
    <w:rsid w:val="00006831"/>
    <w:rsid w:val="00010FB2"/>
    <w:rsid w:val="00011451"/>
    <w:rsid w:val="00012CE3"/>
    <w:rsid w:val="00012EEC"/>
    <w:rsid w:val="00013359"/>
    <w:rsid w:val="00013582"/>
    <w:rsid w:val="000138CD"/>
    <w:rsid w:val="000142C7"/>
    <w:rsid w:val="000148AD"/>
    <w:rsid w:val="00014B0D"/>
    <w:rsid w:val="00014FA5"/>
    <w:rsid w:val="00020A8F"/>
    <w:rsid w:val="000236A2"/>
    <w:rsid w:val="000272D3"/>
    <w:rsid w:val="000340F2"/>
    <w:rsid w:val="00042296"/>
    <w:rsid w:val="00042A50"/>
    <w:rsid w:val="00044D33"/>
    <w:rsid w:val="0004511A"/>
    <w:rsid w:val="00045BEF"/>
    <w:rsid w:val="00046729"/>
    <w:rsid w:val="00047643"/>
    <w:rsid w:val="00050853"/>
    <w:rsid w:val="000526D7"/>
    <w:rsid w:val="00052747"/>
    <w:rsid w:val="00057231"/>
    <w:rsid w:val="000601D5"/>
    <w:rsid w:val="000604C8"/>
    <w:rsid w:val="00061D06"/>
    <w:rsid w:val="00064C5A"/>
    <w:rsid w:val="0006646D"/>
    <w:rsid w:val="000707EB"/>
    <w:rsid w:val="000722A5"/>
    <w:rsid w:val="0007304B"/>
    <w:rsid w:val="00073162"/>
    <w:rsid w:val="000732AA"/>
    <w:rsid w:val="00073D1D"/>
    <w:rsid w:val="00073E30"/>
    <w:rsid w:val="00077AC8"/>
    <w:rsid w:val="0008173B"/>
    <w:rsid w:val="00082465"/>
    <w:rsid w:val="00082706"/>
    <w:rsid w:val="00083194"/>
    <w:rsid w:val="00090F70"/>
    <w:rsid w:val="00091B58"/>
    <w:rsid w:val="00091FB3"/>
    <w:rsid w:val="00092277"/>
    <w:rsid w:val="000931CF"/>
    <w:rsid w:val="00093B24"/>
    <w:rsid w:val="00095C4C"/>
    <w:rsid w:val="000A0172"/>
    <w:rsid w:val="000A16EE"/>
    <w:rsid w:val="000A5151"/>
    <w:rsid w:val="000A575F"/>
    <w:rsid w:val="000A582E"/>
    <w:rsid w:val="000A5A99"/>
    <w:rsid w:val="000A674D"/>
    <w:rsid w:val="000B1009"/>
    <w:rsid w:val="000B1146"/>
    <w:rsid w:val="000B12DC"/>
    <w:rsid w:val="000B3AF2"/>
    <w:rsid w:val="000B44A4"/>
    <w:rsid w:val="000B7AF2"/>
    <w:rsid w:val="000B7C66"/>
    <w:rsid w:val="000C2565"/>
    <w:rsid w:val="000C2592"/>
    <w:rsid w:val="000C2EB2"/>
    <w:rsid w:val="000C4732"/>
    <w:rsid w:val="000D0053"/>
    <w:rsid w:val="000D072A"/>
    <w:rsid w:val="000D1171"/>
    <w:rsid w:val="000D2E13"/>
    <w:rsid w:val="000D6AAB"/>
    <w:rsid w:val="000E0E69"/>
    <w:rsid w:val="000E1741"/>
    <w:rsid w:val="000E670B"/>
    <w:rsid w:val="000E693F"/>
    <w:rsid w:val="000F03A9"/>
    <w:rsid w:val="000F130A"/>
    <w:rsid w:val="000F2B37"/>
    <w:rsid w:val="000F4059"/>
    <w:rsid w:val="000F4B9D"/>
    <w:rsid w:val="000F5F11"/>
    <w:rsid w:val="000F600C"/>
    <w:rsid w:val="00100D8A"/>
    <w:rsid w:val="00102913"/>
    <w:rsid w:val="00103606"/>
    <w:rsid w:val="001038BE"/>
    <w:rsid w:val="001054C5"/>
    <w:rsid w:val="00105582"/>
    <w:rsid w:val="0010562C"/>
    <w:rsid w:val="001105CB"/>
    <w:rsid w:val="0011415E"/>
    <w:rsid w:val="001141FA"/>
    <w:rsid w:val="00114882"/>
    <w:rsid w:val="00121816"/>
    <w:rsid w:val="001221A7"/>
    <w:rsid w:val="001230D8"/>
    <w:rsid w:val="001235E7"/>
    <w:rsid w:val="0013081E"/>
    <w:rsid w:val="0013269C"/>
    <w:rsid w:val="00132880"/>
    <w:rsid w:val="00132E27"/>
    <w:rsid w:val="00133FE0"/>
    <w:rsid w:val="001352D5"/>
    <w:rsid w:val="00135A8E"/>
    <w:rsid w:val="00141186"/>
    <w:rsid w:val="001417F5"/>
    <w:rsid w:val="00143EA3"/>
    <w:rsid w:val="001451AF"/>
    <w:rsid w:val="00145A74"/>
    <w:rsid w:val="00147B65"/>
    <w:rsid w:val="001504F6"/>
    <w:rsid w:val="001509C8"/>
    <w:rsid w:val="00150F7A"/>
    <w:rsid w:val="00151F74"/>
    <w:rsid w:val="0015320B"/>
    <w:rsid w:val="00153B4F"/>
    <w:rsid w:val="00154EC3"/>
    <w:rsid w:val="00161942"/>
    <w:rsid w:val="00161A4F"/>
    <w:rsid w:val="00162F43"/>
    <w:rsid w:val="00164E60"/>
    <w:rsid w:val="001672E4"/>
    <w:rsid w:val="00170EE0"/>
    <w:rsid w:val="001716E1"/>
    <w:rsid w:val="00171A68"/>
    <w:rsid w:val="00174570"/>
    <w:rsid w:val="00174DFB"/>
    <w:rsid w:val="00175B50"/>
    <w:rsid w:val="001775EF"/>
    <w:rsid w:val="00177B63"/>
    <w:rsid w:val="0018053C"/>
    <w:rsid w:val="001809AE"/>
    <w:rsid w:val="00181215"/>
    <w:rsid w:val="00183669"/>
    <w:rsid w:val="001837E4"/>
    <w:rsid w:val="00186DAC"/>
    <w:rsid w:val="00187636"/>
    <w:rsid w:val="001915D6"/>
    <w:rsid w:val="00193479"/>
    <w:rsid w:val="0019373B"/>
    <w:rsid w:val="00194523"/>
    <w:rsid w:val="00194C16"/>
    <w:rsid w:val="00194D58"/>
    <w:rsid w:val="00195238"/>
    <w:rsid w:val="0019531D"/>
    <w:rsid w:val="001968E9"/>
    <w:rsid w:val="00197289"/>
    <w:rsid w:val="001A0E83"/>
    <w:rsid w:val="001A20F6"/>
    <w:rsid w:val="001A4CD0"/>
    <w:rsid w:val="001A5487"/>
    <w:rsid w:val="001A5C61"/>
    <w:rsid w:val="001A71A6"/>
    <w:rsid w:val="001B00A9"/>
    <w:rsid w:val="001B0129"/>
    <w:rsid w:val="001B3DCC"/>
    <w:rsid w:val="001B3EFF"/>
    <w:rsid w:val="001B46CD"/>
    <w:rsid w:val="001B5569"/>
    <w:rsid w:val="001B5D93"/>
    <w:rsid w:val="001B6988"/>
    <w:rsid w:val="001B6C32"/>
    <w:rsid w:val="001C010F"/>
    <w:rsid w:val="001C0FAF"/>
    <w:rsid w:val="001C1924"/>
    <w:rsid w:val="001C2074"/>
    <w:rsid w:val="001C28FD"/>
    <w:rsid w:val="001C4D1E"/>
    <w:rsid w:val="001C51A6"/>
    <w:rsid w:val="001C59D9"/>
    <w:rsid w:val="001D09E9"/>
    <w:rsid w:val="001D3FF0"/>
    <w:rsid w:val="001D67D9"/>
    <w:rsid w:val="001D75AD"/>
    <w:rsid w:val="001E009F"/>
    <w:rsid w:val="001E01EE"/>
    <w:rsid w:val="001E27DC"/>
    <w:rsid w:val="001E357D"/>
    <w:rsid w:val="001E3E5A"/>
    <w:rsid w:val="001E41B7"/>
    <w:rsid w:val="001E57DB"/>
    <w:rsid w:val="001E5917"/>
    <w:rsid w:val="001F0972"/>
    <w:rsid w:val="001F106D"/>
    <w:rsid w:val="001F179A"/>
    <w:rsid w:val="001F19C7"/>
    <w:rsid w:val="001F30CB"/>
    <w:rsid w:val="001F31F1"/>
    <w:rsid w:val="001F5C3F"/>
    <w:rsid w:val="001F5DBA"/>
    <w:rsid w:val="001F6AB6"/>
    <w:rsid w:val="00204751"/>
    <w:rsid w:val="002062C2"/>
    <w:rsid w:val="00207B3A"/>
    <w:rsid w:val="0021054B"/>
    <w:rsid w:val="0021170C"/>
    <w:rsid w:val="0021387B"/>
    <w:rsid w:val="00215955"/>
    <w:rsid w:val="00220A65"/>
    <w:rsid w:val="00221439"/>
    <w:rsid w:val="00221C51"/>
    <w:rsid w:val="0022270E"/>
    <w:rsid w:val="00223136"/>
    <w:rsid w:val="00230536"/>
    <w:rsid w:val="00231C32"/>
    <w:rsid w:val="00234145"/>
    <w:rsid w:val="00234C61"/>
    <w:rsid w:val="00236879"/>
    <w:rsid w:val="002375FA"/>
    <w:rsid w:val="00240002"/>
    <w:rsid w:val="00240456"/>
    <w:rsid w:val="00241A60"/>
    <w:rsid w:val="002423D4"/>
    <w:rsid w:val="002428C7"/>
    <w:rsid w:val="002431FA"/>
    <w:rsid w:val="002445D9"/>
    <w:rsid w:val="00247AFC"/>
    <w:rsid w:val="002517FB"/>
    <w:rsid w:val="00253984"/>
    <w:rsid w:val="00253E67"/>
    <w:rsid w:val="0025423F"/>
    <w:rsid w:val="00254654"/>
    <w:rsid w:val="00254F38"/>
    <w:rsid w:val="00255189"/>
    <w:rsid w:val="002555B4"/>
    <w:rsid w:val="002615A4"/>
    <w:rsid w:val="00261CE9"/>
    <w:rsid w:val="002649C4"/>
    <w:rsid w:val="00264D5A"/>
    <w:rsid w:val="0026511B"/>
    <w:rsid w:val="002660CD"/>
    <w:rsid w:val="002664E7"/>
    <w:rsid w:val="002678EB"/>
    <w:rsid w:val="00270753"/>
    <w:rsid w:val="00271EC3"/>
    <w:rsid w:val="002733FC"/>
    <w:rsid w:val="00273F9D"/>
    <w:rsid w:val="00275045"/>
    <w:rsid w:val="00276AAE"/>
    <w:rsid w:val="002779FD"/>
    <w:rsid w:val="00277B97"/>
    <w:rsid w:val="00280B3E"/>
    <w:rsid w:val="002829A2"/>
    <w:rsid w:val="002841B5"/>
    <w:rsid w:val="0028627E"/>
    <w:rsid w:val="002864BF"/>
    <w:rsid w:val="00286E19"/>
    <w:rsid w:val="00287958"/>
    <w:rsid w:val="00287B42"/>
    <w:rsid w:val="002A0C37"/>
    <w:rsid w:val="002A1B36"/>
    <w:rsid w:val="002A298E"/>
    <w:rsid w:val="002A6438"/>
    <w:rsid w:val="002A77EA"/>
    <w:rsid w:val="002B0841"/>
    <w:rsid w:val="002B1ABA"/>
    <w:rsid w:val="002B1EC4"/>
    <w:rsid w:val="002B347E"/>
    <w:rsid w:val="002B3EE4"/>
    <w:rsid w:val="002B4ED7"/>
    <w:rsid w:val="002B525F"/>
    <w:rsid w:val="002B7898"/>
    <w:rsid w:val="002B7E1A"/>
    <w:rsid w:val="002C1C6D"/>
    <w:rsid w:val="002C28CF"/>
    <w:rsid w:val="002C3B30"/>
    <w:rsid w:val="002C5F80"/>
    <w:rsid w:val="002C7B58"/>
    <w:rsid w:val="002D0058"/>
    <w:rsid w:val="002D1F61"/>
    <w:rsid w:val="002D29DF"/>
    <w:rsid w:val="002D2A5E"/>
    <w:rsid w:val="002D3F8D"/>
    <w:rsid w:val="002D4F17"/>
    <w:rsid w:val="002D56F2"/>
    <w:rsid w:val="002D5A86"/>
    <w:rsid w:val="002E00FF"/>
    <w:rsid w:val="002E2344"/>
    <w:rsid w:val="002E29C7"/>
    <w:rsid w:val="002E2AE0"/>
    <w:rsid w:val="002E2B37"/>
    <w:rsid w:val="002E3764"/>
    <w:rsid w:val="002E3C00"/>
    <w:rsid w:val="002E64F2"/>
    <w:rsid w:val="002E7434"/>
    <w:rsid w:val="002E7BF0"/>
    <w:rsid w:val="002F2A99"/>
    <w:rsid w:val="002F61C3"/>
    <w:rsid w:val="002F7820"/>
    <w:rsid w:val="002F7A9A"/>
    <w:rsid w:val="00301F91"/>
    <w:rsid w:val="00302EA0"/>
    <w:rsid w:val="003033D8"/>
    <w:rsid w:val="0030376D"/>
    <w:rsid w:val="00303B86"/>
    <w:rsid w:val="003042FD"/>
    <w:rsid w:val="003050ED"/>
    <w:rsid w:val="00307FB9"/>
    <w:rsid w:val="00310C87"/>
    <w:rsid w:val="00314189"/>
    <w:rsid w:val="00314AA6"/>
    <w:rsid w:val="00314DA7"/>
    <w:rsid w:val="003152B5"/>
    <w:rsid w:val="00315E61"/>
    <w:rsid w:val="00315FA6"/>
    <w:rsid w:val="00320C96"/>
    <w:rsid w:val="00321546"/>
    <w:rsid w:val="00321BF7"/>
    <w:rsid w:val="003225BA"/>
    <w:rsid w:val="003227A5"/>
    <w:rsid w:val="003230F7"/>
    <w:rsid w:val="00323337"/>
    <w:rsid w:val="00324C60"/>
    <w:rsid w:val="00325310"/>
    <w:rsid w:val="00325C5E"/>
    <w:rsid w:val="003304A5"/>
    <w:rsid w:val="00330827"/>
    <w:rsid w:val="00332115"/>
    <w:rsid w:val="0033306A"/>
    <w:rsid w:val="00333F4B"/>
    <w:rsid w:val="0033522E"/>
    <w:rsid w:val="00335584"/>
    <w:rsid w:val="00335F4B"/>
    <w:rsid w:val="00336140"/>
    <w:rsid w:val="0034112A"/>
    <w:rsid w:val="00341DFB"/>
    <w:rsid w:val="00341E34"/>
    <w:rsid w:val="00342356"/>
    <w:rsid w:val="00345526"/>
    <w:rsid w:val="003461D8"/>
    <w:rsid w:val="003502D3"/>
    <w:rsid w:val="00351E22"/>
    <w:rsid w:val="00351FFD"/>
    <w:rsid w:val="00353A69"/>
    <w:rsid w:val="00360A1B"/>
    <w:rsid w:val="00360F3B"/>
    <w:rsid w:val="00361754"/>
    <w:rsid w:val="003635EE"/>
    <w:rsid w:val="00363618"/>
    <w:rsid w:val="00363D0A"/>
    <w:rsid w:val="0036471B"/>
    <w:rsid w:val="003666C0"/>
    <w:rsid w:val="00366AB0"/>
    <w:rsid w:val="00370071"/>
    <w:rsid w:val="00370837"/>
    <w:rsid w:val="00371E92"/>
    <w:rsid w:val="00373E84"/>
    <w:rsid w:val="003742A3"/>
    <w:rsid w:val="00374B1C"/>
    <w:rsid w:val="00376ECE"/>
    <w:rsid w:val="00377605"/>
    <w:rsid w:val="0038351E"/>
    <w:rsid w:val="00385AD2"/>
    <w:rsid w:val="0038617D"/>
    <w:rsid w:val="00387044"/>
    <w:rsid w:val="00392F55"/>
    <w:rsid w:val="003940F9"/>
    <w:rsid w:val="003974CF"/>
    <w:rsid w:val="00397C41"/>
    <w:rsid w:val="003A0605"/>
    <w:rsid w:val="003A50B8"/>
    <w:rsid w:val="003A514A"/>
    <w:rsid w:val="003A7485"/>
    <w:rsid w:val="003B0124"/>
    <w:rsid w:val="003B03B6"/>
    <w:rsid w:val="003B17B1"/>
    <w:rsid w:val="003B2831"/>
    <w:rsid w:val="003B626B"/>
    <w:rsid w:val="003B738D"/>
    <w:rsid w:val="003B7CA2"/>
    <w:rsid w:val="003B7D0F"/>
    <w:rsid w:val="003C091A"/>
    <w:rsid w:val="003C1937"/>
    <w:rsid w:val="003C276D"/>
    <w:rsid w:val="003C2DB6"/>
    <w:rsid w:val="003C3651"/>
    <w:rsid w:val="003C3871"/>
    <w:rsid w:val="003C3BDA"/>
    <w:rsid w:val="003C5ECC"/>
    <w:rsid w:val="003C6418"/>
    <w:rsid w:val="003D017B"/>
    <w:rsid w:val="003D0FC2"/>
    <w:rsid w:val="003D2224"/>
    <w:rsid w:val="003D573C"/>
    <w:rsid w:val="003D655A"/>
    <w:rsid w:val="003D7B18"/>
    <w:rsid w:val="003E113D"/>
    <w:rsid w:val="003F0353"/>
    <w:rsid w:val="003F19A5"/>
    <w:rsid w:val="003F24A8"/>
    <w:rsid w:val="003F335B"/>
    <w:rsid w:val="003F337F"/>
    <w:rsid w:val="003F3B69"/>
    <w:rsid w:val="003F7496"/>
    <w:rsid w:val="004005E6"/>
    <w:rsid w:val="0040098F"/>
    <w:rsid w:val="00402027"/>
    <w:rsid w:val="00402103"/>
    <w:rsid w:val="004027FD"/>
    <w:rsid w:val="00403FEF"/>
    <w:rsid w:val="00403FFD"/>
    <w:rsid w:val="0040489B"/>
    <w:rsid w:val="004048A4"/>
    <w:rsid w:val="004053B7"/>
    <w:rsid w:val="0040570A"/>
    <w:rsid w:val="00405710"/>
    <w:rsid w:val="00405C36"/>
    <w:rsid w:val="00410784"/>
    <w:rsid w:val="00411823"/>
    <w:rsid w:val="00412DBD"/>
    <w:rsid w:val="00412E30"/>
    <w:rsid w:val="00412EB1"/>
    <w:rsid w:val="00414A45"/>
    <w:rsid w:val="00415D5B"/>
    <w:rsid w:val="00415DCB"/>
    <w:rsid w:val="00416CFF"/>
    <w:rsid w:val="00417340"/>
    <w:rsid w:val="00417390"/>
    <w:rsid w:val="00417B2F"/>
    <w:rsid w:val="00420E6D"/>
    <w:rsid w:val="00425111"/>
    <w:rsid w:val="0042778B"/>
    <w:rsid w:val="0043069C"/>
    <w:rsid w:val="0043216F"/>
    <w:rsid w:val="00437AEC"/>
    <w:rsid w:val="00437CA1"/>
    <w:rsid w:val="00442645"/>
    <w:rsid w:val="004431D5"/>
    <w:rsid w:val="00443A62"/>
    <w:rsid w:val="004464C0"/>
    <w:rsid w:val="00446A56"/>
    <w:rsid w:val="0044785E"/>
    <w:rsid w:val="004502CF"/>
    <w:rsid w:val="004516B5"/>
    <w:rsid w:val="00452866"/>
    <w:rsid w:val="00454207"/>
    <w:rsid w:val="00456FC8"/>
    <w:rsid w:val="004608D2"/>
    <w:rsid w:val="004613B6"/>
    <w:rsid w:val="00461664"/>
    <w:rsid w:val="00461A5F"/>
    <w:rsid w:val="00466927"/>
    <w:rsid w:val="0046775D"/>
    <w:rsid w:val="004714A2"/>
    <w:rsid w:val="00473FD8"/>
    <w:rsid w:val="00475332"/>
    <w:rsid w:val="00475843"/>
    <w:rsid w:val="00475967"/>
    <w:rsid w:val="00476240"/>
    <w:rsid w:val="00480436"/>
    <w:rsid w:val="00480B6D"/>
    <w:rsid w:val="00483901"/>
    <w:rsid w:val="0048397A"/>
    <w:rsid w:val="004842F9"/>
    <w:rsid w:val="00484A02"/>
    <w:rsid w:val="00484C9F"/>
    <w:rsid w:val="00484D15"/>
    <w:rsid w:val="00487BBA"/>
    <w:rsid w:val="004910D5"/>
    <w:rsid w:val="0049208D"/>
    <w:rsid w:val="00492281"/>
    <w:rsid w:val="004922DD"/>
    <w:rsid w:val="00493969"/>
    <w:rsid w:val="00493D7A"/>
    <w:rsid w:val="00494534"/>
    <w:rsid w:val="0049715F"/>
    <w:rsid w:val="004A017F"/>
    <w:rsid w:val="004A1AE0"/>
    <w:rsid w:val="004A27BC"/>
    <w:rsid w:val="004A3D5E"/>
    <w:rsid w:val="004A432B"/>
    <w:rsid w:val="004A5225"/>
    <w:rsid w:val="004B0BAE"/>
    <w:rsid w:val="004B0F87"/>
    <w:rsid w:val="004B14FB"/>
    <w:rsid w:val="004B33F7"/>
    <w:rsid w:val="004B34BF"/>
    <w:rsid w:val="004B4950"/>
    <w:rsid w:val="004B710F"/>
    <w:rsid w:val="004B76EE"/>
    <w:rsid w:val="004C1B1D"/>
    <w:rsid w:val="004C4A16"/>
    <w:rsid w:val="004C5610"/>
    <w:rsid w:val="004C5EA6"/>
    <w:rsid w:val="004C70E0"/>
    <w:rsid w:val="004D030A"/>
    <w:rsid w:val="004D1663"/>
    <w:rsid w:val="004D301F"/>
    <w:rsid w:val="004D3D99"/>
    <w:rsid w:val="004D5C53"/>
    <w:rsid w:val="004D6BE4"/>
    <w:rsid w:val="004D7C42"/>
    <w:rsid w:val="004E04A6"/>
    <w:rsid w:val="004E0DE7"/>
    <w:rsid w:val="004E1238"/>
    <w:rsid w:val="004E1C19"/>
    <w:rsid w:val="004E40AF"/>
    <w:rsid w:val="004E45CE"/>
    <w:rsid w:val="004E4E53"/>
    <w:rsid w:val="004E50CD"/>
    <w:rsid w:val="004E5DDE"/>
    <w:rsid w:val="004E602F"/>
    <w:rsid w:val="004E657D"/>
    <w:rsid w:val="004E688F"/>
    <w:rsid w:val="004E7136"/>
    <w:rsid w:val="004F1468"/>
    <w:rsid w:val="004F1B90"/>
    <w:rsid w:val="004F23DC"/>
    <w:rsid w:val="004F3638"/>
    <w:rsid w:val="004F4450"/>
    <w:rsid w:val="004F58D1"/>
    <w:rsid w:val="004F5DF9"/>
    <w:rsid w:val="00502922"/>
    <w:rsid w:val="005029A3"/>
    <w:rsid w:val="00502AC8"/>
    <w:rsid w:val="0050426C"/>
    <w:rsid w:val="00506CFE"/>
    <w:rsid w:val="00506FF9"/>
    <w:rsid w:val="00507448"/>
    <w:rsid w:val="00507B27"/>
    <w:rsid w:val="00510C59"/>
    <w:rsid w:val="00512F1C"/>
    <w:rsid w:val="005135C2"/>
    <w:rsid w:val="00513689"/>
    <w:rsid w:val="00516DD7"/>
    <w:rsid w:val="0051744C"/>
    <w:rsid w:val="00517C6F"/>
    <w:rsid w:val="0052079D"/>
    <w:rsid w:val="0052130E"/>
    <w:rsid w:val="0052238E"/>
    <w:rsid w:val="005223B8"/>
    <w:rsid w:val="00523AB0"/>
    <w:rsid w:val="005255FF"/>
    <w:rsid w:val="00526990"/>
    <w:rsid w:val="00527519"/>
    <w:rsid w:val="00527740"/>
    <w:rsid w:val="0052794F"/>
    <w:rsid w:val="00527E19"/>
    <w:rsid w:val="00531F5D"/>
    <w:rsid w:val="00532278"/>
    <w:rsid w:val="00532405"/>
    <w:rsid w:val="005347F6"/>
    <w:rsid w:val="00535EAD"/>
    <w:rsid w:val="00535FA6"/>
    <w:rsid w:val="005361E3"/>
    <w:rsid w:val="00536DFF"/>
    <w:rsid w:val="00543C52"/>
    <w:rsid w:val="00544421"/>
    <w:rsid w:val="005449A3"/>
    <w:rsid w:val="00544EBB"/>
    <w:rsid w:val="00550848"/>
    <w:rsid w:val="00552187"/>
    <w:rsid w:val="00552A95"/>
    <w:rsid w:val="00552F3D"/>
    <w:rsid w:val="00554572"/>
    <w:rsid w:val="0055509B"/>
    <w:rsid w:val="005567AF"/>
    <w:rsid w:val="00556F49"/>
    <w:rsid w:val="005617F6"/>
    <w:rsid w:val="00562A5E"/>
    <w:rsid w:val="00562D07"/>
    <w:rsid w:val="00563DEF"/>
    <w:rsid w:val="00566B09"/>
    <w:rsid w:val="005671A6"/>
    <w:rsid w:val="00572638"/>
    <w:rsid w:val="00573AB9"/>
    <w:rsid w:val="00573BDB"/>
    <w:rsid w:val="00574C77"/>
    <w:rsid w:val="00574F21"/>
    <w:rsid w:val="005753B9"/>
    <w:rsid w:val="00575E77"/>
    <w:rsid w:val="0057695A"/>
    <w:rsid w:val="0058074F"/>
    <w:rsid w:val="00581980"/>
    <w:rsid w:val="005827CF"/>
    <w:rsid w:val="005827E0"/>
    <w:rsid w:val="00582FC1"/>
    <w:rsid w:val="00583984"/>
    <w:rsid w:val="0058446B"/>
    <w:rsid w:val="005854EE"/>
    <w:rsid w:val="0058579D"/>
    <w:rsid w:val="00586479"/>
    <w:rsid w:val="00586F83"/>
    <w:rsid w:val="00587119"/>
    <w:rsid w:val="005872AB"/>
    <w:rsid w:val="00590015"/>
    <w:rsid w:val="0059009B"/>
    <w:rsid w:val="0059120A"/>
    <w:rsid w:val="005926A1"/>
    <w:rsid w:val="00592B4B"/>
    <w:rsid w:val="0059304D"/>
    <w:rsid w:val="0059470A"/>
    <w:rsid w:val="00595144"/>
    <w:rsid w:val="005952FF"/>
    <w:rsid w:val="005960BD"/>
    <w:rsid w:val="0059618D"/>
    <w:rsid w:val="005963E4"/>
    <w:rsid w:val="005964E3"/>
    <w:rsid w:val="00596CCC"/>
    <w:rsid w:val="005978CD"/>
    <w:rsid w:val="00597904"/>
    <w:rsid w:val="005A0CB3"/>
    <w:rsid w:val="005A0D3E"/>
    <w:rsid w:val="005A1CB4"/>
    <w:rsid w:val="005A4028"/>
    <w:rsid w:val="005A47F2"/>
    <w:rsid w:val="005A6EDF"/>
    <w:rsid w:val="005B0F8C"/>
    <w:rsid w:val="005B1030"/>
    <w:rsid w:val="005B2161"/>
    <w:rsid w:val="005B433B"/>
    <w:rsid w:val="005B4671"/>
    <w:rsid w:val="005B476B"/>
    <w:rsid w:val="005B544A"/>
    <w:rsid w:val="005B7152"/>
    <w:rsid w:val="005C0671"/>
    <w:rsid w:val="005C1A1E"/>
    <w:rsid w:val="005C30D9"/>
    <w:rsid w:val="005C695B"/>
    <w:rsid w:val="005C7F47"/>
    <w:rsid w:val="005D1D8F"/>
    <w:rsid w:val="005D2D45"/>
    <w:rsid w:val="005D3108"/>
    <w:rsid w:val="005D447C"/>
    <w:rsid w:val="005D7FC8"/>
    <w:rsid w:val="005E544F"/>
    <w:rsid w:val="005F10F6"/>
    <w:rsid w:val="005F1D9E"/>
    <w:rsid w:val="005F21E5"/>
    <w:rsid w:val="005F23DE"/>
    <w:rsid w:val="005F282A"/>
    <w:rsid w:val="005F3114"/>
    <w:rsid w:val="005F3BD8"/>
    <w:rsid w:val="005F4EB2"/>
    <w:rsid w:val="005F6533"/>
    <w:rsid w:val="005F759C"/>
    <w:rsid w:val="00600C57"/>
    <w:rsid w:val="00602999"/>
    <w:rsid w:val="006029D8"/>
    <w:rsid w:val="0060304C"/>
    <w:rsid w:val="006072BB"/>
    <w:rsid w:val="00611B69"/>
    <w:rsid w:val="00614AD3"/>
    <w:rsid w:val="00615517"/>
    <w:rsid w:val="00615BDD"/>
    <w:rsid w:val="00616D06"/>
    <w:rsid w:val="00617AB2"/>
    <w:rsid w:val="0062239D"/>
    <w:rsid w:val="006236FF"/>
    <w:rsid w:val="00623C7B"/>
    <w:rsid w:val="00623FA3"/>
    <w:rsid w:val="006247C7"/>
    <w:rsid w:val="0062500A"/>
    <w:rsid w:val="00627462"/>
    <w:rsid w:val="006276DC"/>
    <w:rsid w:val="0063053A"/>
    <w:rsid w:val="00630F26"/>
    <w:rsid w:val="00637145"/>
    <w:rsid w:val="006377A1"/>
    <w:rsid w:val="006403B1"/>
    <w:rsid w:val="00642B55"/>
    <w:rsid w:val="00646329"/>
    <w:rsid w:val="0064703B"/>
    <w:rsid w:val="0064719F"/>
    <w:rsid w:val="00647B8B"/>
    <w:rsid w:val="00650321"/>
    <w:rsid w:val="006504BE"/>
    <w:rsid w:val="0065153B"/>
    <w:rsid w:val="00652E02"/>
    <w:rsid w:val="00652E62"/>
    <w:rsid w:val="00654A81"/>
    <w:rsid w:val="00655FB4"/>
    <w:rsid w:val="00657B3F"/>
    <w:rsid w:val="00665D09"/>
    <w:rsid w:val="006665E7"/>
    <w:rsid w:val="00666957"/>
    <w:rsid w:val="00667A75"/>
    <w:rsid w:val="00673543"/>
    <w:rsid w:val="00674608"/>
    <w:rsid w:val="00677B72"/>
    <w:rsid w:val="006802CC"/>
    <w:rsid w:val="006814D2"/>
    <w:rsid w:val="00681727"/>
    <w:rsid w:val="006833D5"/>
    <w:rsid w:val="00684C5F"/>
    <w:rsid w:val="00685374"/>
    <w:rsid w:val="006857C8"/>
    <w:rsid w:val="00686962"/>
    <w:rsid w:val="00695FE0"/>
    <w:rsid w:val="00696C7C"/>
    <w:rsid w:val="00697608"/>
    <w:rsid w:val="006A0E84"/>
    <w:rsid w:val="006A448E"/>
    <w:rsid w:val="006A5B5C"/>
    <w:rsid w:val="006A6085"/>
    <w:rsid w:val="006A60CC"/>
    <w:rsid w:val="006A62F5"/>
    <w:rsid w:val="006B0FBC"/>
    <w:rsid w:val="006B141C"/>
    <w:rsid w:val="006B233D"/>
    <w:rsid w:val="006B3918"/>
    <w:rsid w:val="006B3C66"/>
    <w:rsid w:val="006B5805"/>
    <w:rsid w:val="006C0293"/>
    <w:rsid w:val="006C266B"/>
    <w:rsid w:val="006C4A82"/>
    <w:rsid w:val="006C51B3"/>
    <w:rsid w:val="006C5B2C"/>
    <w:rsid w:val="006C5F25"/>
    <w:rsid w:val="006D2E14"/>
    <w:rsid w:val="006D3153"/>
    <w:rsid w:val="006D3973"/>
    <w:rsid w:val="006D50EC"/>
    <w:rsid w:val="006D5133"/>
    <w:rsid w:val="006D57F6"/>
    <w:rsid w:val="006D605F"/>
    <w:rsid w:val="006D6229"/>
    <w:rsid w:val="006E1474"/>
    <w:rsid w:val="006E48ED"/>
    <w:rsid w:val="006E662B"/>
    <w:rsid w:val="006F059E"/>
    <w:rsid w:val="006F27AF"/>
    <w:rsid w:val="006F57B7"/>
    <w:rsid w:val="006F5F47"/>
    <w:rsid w:val="006F5F87"/>
    <w:rsid w:val="006F62B9"/>
    <w:rsid w:val="006F68B8"/>
    <w:rsid w:val="006F72C8"/>
    <w:rsid w:val="0070087D"/>
    <w:rsid w:val="007012BD"/>
    <w:rsid w:val="0070172B"/>
    <w:rsid w:val="00701985"/>
    <w:rsid w:val="00707CFC"/>
    <w:rsid w:val="00710786"/>
    <w:rsid w:val="007115F0"/>
    <w:rsid w:val="007133FA"/>
    <w:rsid w:val="00715A96"/>
    <w:rsid w:val="007163A3"/>
    <w:rsid w:val="0071668C"/>
    <w:rsid w:val="00716824"/>
    <w:rsid w:val="00717AEA"/>
    <w:rsid w:val="00720024"/>
    <w:rsid w:val="00720362"/>
    <w:rsid w:val="00720CD8"/>
    <w:rsid w:val="00721306"/>
    <w:rsid w:val="00721667"/>
    <w:rsid w:val="00722A69"/>
    <w:rsid w:val="0072300C"/>
    <w:rsid w:val="00724120"/>
    <w:rsid w:val="00725732"/>
    <w:rsid w:val="00726D35"/>
    <w:rsid w:val="00726EE6"/>
    <w:rsid w:val="00731125"/>
    <w:rsid w:val="0073482A"/>
    <w:rsid w:val="00734B97"/>
    <w:rsid w:val="0073531F"/>
    <w:rsid w:val="0073623B"/>
    <w:rsid w:val="007362E7"/>
    <w:rsid w:val="00737F8C"/>
    <w:rsid w:val="00741B1D"/>
    <w:rsid w:val="007427D3"/>
    <w:rsid w:val="00743B7A"/>
    <w:rsid w:val="00744006"/>
    <w:rsid w:val="007443FB"/>
    <w:rsid w:val="00745545"/>
    <w:rsid w:val="00747B50"/>
    <w:rsid w:val="0075035D"/>
    <w:rsid w:val="00750C1F"/>
    <w:rsid w:val="007526F4"/>
    <w:rsid w:val="00752C1E"/>
    <w:rsid w:val="0075434F"/>
    <w:rsid w:val="00754421"/>
    <w:rsid w:val="00757FBE"/>
    <w:rsid w:val="00760E23"/>
    <w:rsid w:val="00761999"/>
    <w:rsid w:val="00762822"/>
    <w:rsid w:val="0076359D"/>
    <w:rsid w:val="00764F79"/>
    <w:rsid w:val="00765607"/>
    <w:rsid w:val="007665C2"/>
    <w:rsid w:val="007671F0"/>
    <w:rsid w:val="00770600"/>
    <w:rsid w:val="0077105B"/>
    <w:rsid w:val="007713BA"/>
    <w:rsid w:val="00771E77"/>
    <w:rsid w:val="00772D95"/>
    <w:rsid w:val="00776736"/>
    <w:rsid w:val="00777C33"/>
    <w:rsid w:val="00780805"/>
    <w:rsid w:val="00781224"/>
    <w:rsid w:val="0078282D"/>
    <w:rsid w:val="00784338"/>
    <w:rsid w:val="00784C9D"/>
    <w:rsid w:val="00785D36"/>
    <w:rsid w:val="007902CE"/>
    <w:rsid w:val="00790DA9"/>
    <w:rsid w:val="00792091"/>
    <w:rsid w:val="007920DE"/>
    <w:rsid w:val="007926B3"/>
    <w:rsid w:val="00792A3A"/>
    <w:rsid w:val="00792DDD"/>
    <w:rsid w:val="00793A70"/>
    <w:rsid w:val="0079530E"/>
    <w:rsid w:val="00795FC2"/>
    <w:rsid w:val="007A1E0B"/>
    <w:rsid w:val="007A39ED"/>
    <w:rsid w:val="007A3A63"/>
    <w:rsid w:val="007A3C7F"/>
    <w:rsid w:val="007A55CB"/>
    <w:rsid w:val="007A5724"/>
    <w:rsid w:val="007A6B17"/>
    <w:rsid w:val="007A6D94"/>
    <w:rsid w:val="007A7251"/>
    <w:rsid w:val="007B0100"/>
    <w:rsid w:val="007B04D3"/>
    <w:rsid w:val="007B25AB"/>
    <w:rsid w:val="007B3478"/>
    <w:rsid w:val="007B3AA7"/>
    <w:rsid w:val="007B3C7E"/>
    <w:rsid w:val="007B467D"/>
    <w:rsid w:val="007B46A3"/>
    <w:rsid w:val="007B6AB6"/>
    <w:rsid w:val="007B6E75"/>
    <w:rsid w:val="007C2F8C"/>
    <w:rsid w:val="007C4B4B"/>
    <w:rsid w:val="007C58A2"/>
    <w:rsid w:val="007D0215"/>
    <w:rsid w:val="007D0A52"/>
    <w:rsid w:val="007D0D57"/>
    <w:rsid w:val="007D0F18"/>
    <w:rsid w:val="007D2639"/>
    <w:rsid w:val="007E046B"/>
    <w:rsid w:val="007E0656"/>
    <w:rsid w:val="007E13D9"/>
    <w:rsid w:val="007E1AEA"/>
    <w:rsid w:val="007E2658"/>
    <w:rsid w:val="007E3C44"/>
    <w:rsid w:val="007E4627"/>
    <w:rsid w:val="007E4DB3"/>
    <w:rsid w:val="007E4F2F"/>
    <w:rsid w:val="007E7236"/>
    <w:rsid w:val="007E78C0"/>
    <w:rsid w:val="007F049D"/>
    <w:rsid w:val="007F1541"/>
    <w:rsid w:val="007F168F"/>
    <w:rsid w:val="007F3E38"/>
    <w:rsid w:val="007F6ACD"/>
    <w:rsid w:val="007F7E7F"/>
    <w:rsid w:val="008025D5"/>
    <w:rsid w:val="008028B1"/>
    <w:rsid w:val="008045C8"/>
    <w:rsid w:val="0080473C"/>
    <w:rsid w:val="0080505F"/>
    <w:rsid w:val="008050E6"/>
    <w:rsid w:val="00805314"/>
    <w:rsid w:val="00806753"/>
    <w:rsid w:val="00807568"/>
    <w:rsid w:val="008113EB"/>
    <w:rsid w:val="00811F1D"/>
    <w:rsid w:val="00814252"/>
    <w:rsid w:val="00814BFD"/>
    <w:rsid w:val="00815B64"/>
    <w:rsid w:val="00821A4D"/>
    <w:rsid w:val="00821A87"/>
    <w:rsid w:val="00822300"/>
    <w:rsid w:val="00823B99"/>
    <w:rsid w:val="0082740D"/>
    <w:rsid w:val="0082776C"/>
    <w:rsid w:val="00827DA4"/>
    <w:rsid w:val="0083118B"/>
    <w:rsid w:val="00834161"/>
    <w:rsid w:val="00834685"/>
    <w:rsid w:val="00837285"/>
    <w:rsid w:val="0083777E"/>
    <w:rsid w:val="008416EF"/>
    <w:rsid w:val="00843379"/>
    <w:rsid w:val="00844865"/>
    <w:rsid w:val="00844D54"/>
    <w:rsid w:val="00845E31"/>
    <w:rsid w:val="00845F89"/>
    <w:rsid w:val="00846030"/>
    <w:rsid w:val="00850409"/>
    <w:rsid w:val="0085068D"/>
    <w:rsid w:val="00851181"/>
    <w:rsid w:val="008522FC"/>
    <w:rsid w:val="00853F49"/>
    <w:rsid w:val="00854044"/>
    <w:rsid w:val="00857428"/>
    <w:rsid w:val="008619D8"/>
    <w:rsid w:val="0086248B"/>
    <w:rsid w:val="008629BE"/>
    <w:rsid w:val="008653C8"/>
    <w:rsid w:val="008662B7"/>
    <w:rsid w:val="00867B62"/>
    <w:rsid w:val="008701E6"/>
    <w:rsid w:val="00871916"/>
    <w:rsid w:val="00872030"/>
    <w:rsid w:val="00872604"/>
    <w:rsid w:val="0087298A"/>
    <w:rsid w:val="00873A7F"/>
    <w:rsid w:val="0087429F"/>
    <w:rsid w:val="008750E8"/>
    <w:rsid w:val="008752B4"/>
    <w:rsid w:val="00877F9B"/>
    <w:rsid w:val="008804FB"/>
    <w:rsid w:val="008807E2"/>
    <w:rsid w:val="008823E6"/>
    <w:rsid w:val="0088276F"/>
    <w:rsid w:val="00882EA8"/>
    <w:rsid w:val="00883F8C"/>
    <w:rsid w:val="00887238"/>
    <w:rsid w:val="00887974"/>
    <w:rsid w:val="008922D3"/>
    <w:rsid w:val="0089436C"/>
    <w:rsid w:val="008945AF"/>
    <w:rsid w:val="0089476C"/>
    <w:rsid w:val="00894F3A"/>
    <w:rsid w:val="00895168"/>
    <w:rsid w:val="008A0BF5"/>
    <w:rsid w:val="008A28DA"/>
    <w:rsid w:val="008A2DC9"/>
    <w:rsid w:val="008A2DF1"/>
    <w:rsid w:val="008A5533"/>
    <w:rsid w:val="008A5663"/>
    <w:rsid w:val="008A68C9"/>
    <w:rsid w:val="008B307A"/>
    <w:rsid w:val="008B4D48"/>
    <w:rsid w:val="008C5AA6"/>
    <w:rsid w:val="008C5DD5"/>
    <w:rsid w:val="008C67B4"/>
    <w:rsid w:val="008D03DE"/>
    <w:rsid w:val="008D087F"/>
    <w:rsid w:val="008D39D6"/>
    <w:rsid w:val="008D5775"/>
    <w:rsid w:val="008D5C89"/>
    <w:rsid w:val="008D612D"/>
    <w:rsid w:val="008D66BE"/>
    <w:rsid w:val="008D6854"/>
    <w:rsid w:val="008D71E4"/>
    <w:rsid w:val="008D768F"/>
    <w:rsid w:val="008E0BA8"/>
    <w:rsid w:val="008E1579"/>
    <w:rsid w:val="008E6A5E"/>
    <w:rsid w:val="008F02AA"/>
    <w:rsid w:val="008F0CF6"/>
    <w:rsid w:val="008F22C9"/>
    <w:rsid w:val="008F3CCF"/>
    <w:rsid w:val="008F5299"/>
    <w:rsid w:val="008F6F98"/>
    <w:rsid w:val="00900A6D"/>
    <w:rsid w:val="009011B0"/>
    <w:rsid w:val="00902909"/>
    <w:rsid w:val="00903CE6"/>
    <w:rsid w:val="0090647F"/>
    <w:rsid w:val="00906598"/>
    <w:rsid w:val="009078DC"/>
    <w:rsid w:val="009122DD"/>
    <w:rsid w:val="00913D2C"/>
    <w:rsid w:val="00914DC7"/>
    <w:rsid w:val="009154F2"/>
    <w:rsid w:val="009157A8"/>
    <w:rsid w:val="00916EA4"/>
    <w:rsid w:val="00917517"/>
    <w:rsid w:val="00917823"/>
    <w:rsid w:val="009203FB"/>
    <w:rsid w:val="00920440"/>
    <w:rsid w:val="00922BA2"/>
    <w:rsid w:val="009257E4"/>
    <w:rsid w:val="00925F73"/>
    <w:rsid w:val="00927E0B"/>
    <w:rsid w:val="0093043D"/>
    <w:rsid w:val="0093427B"/>
    <w:rsid w:val="009344CB"/>
    <w:rsid w:val="00934A33"/>
    <w:rsid w:val="00936B5B"/>
    <w:rsid w:val="00936FFE"/>
    <w:rsid w:val="00941744"/>
    <w:rsid w:val="009417B7"/>
    <w:rsid w:val="009421A2"/>
    <w:rsid w:val="00943938"/>
    <w:rsid w:val="00945ABF"/>
    <w:rsid w:val="00946833"/>
    <w:rsid w:val="00946D1F"/>
    <w:rsid w:val="00950EE9"/>
    <w:rsid w:val="00951A77"/>
    <w:rsid w:val="009540B1"/>
    <w:rsid w:val="00955ADC"/>
    <w:rsid w:val="00955B3F"/>
    <w:rsid w:val="00955D71"/>
    <w:rsid w:val="00957E39"/>
    <w:rsid w:val="00957E3F"/>
    <w:rsid w:val="0096245C"/>
    <w:rsid w:val="0096489C"/>
    <w:rsid w:val="00966032"/>
    <w:rsid w:val="009663A4"/>
    <w:rsid w:val="00966459"/>
    <w:rsid w:val="00967381"/>
    <w:rsid w:val="00967F0D"/>
    <w:rsid w:val="00970160"/>
    <w:rsid w:val="009715C8"/>
    <w:rsid w:val="00971ADD"/>
    <w:rsid w:val="00972D8B"/>
    <w:rsid w:val="009733CE"/>
    <w:rsid w:val="0097375F"/>
    <w:rsid w:val="00974345"/>
    <w:rsid w:val="0097497D"/>
    <w:rsid w:val="00977806"/>
    <w:rsid w:val="009805D9"/>
    <w:rsid w:val="009817C9"/>
    <w:rsid w:val="0098231B"/>
    <w:rsid w:val="009823AE"/>
    <w:rsid w:val="009839CD"/>
    <w:rsid w:val="00983FAD"/>
    <w:rsid w:val="00984010"/>
    <w:rsid w:val="0098577E"/>
    <w:rsid w:val="009868DA"/>
    <w:rsid w:val="00987A4E"/>
    <w:rsid w:val="00990F51"/>
    <w:rsid w:val="00991FF2"/>
    <w:rsid w:val="00993212"/>
    <w:rsid w:val="009933DC"/>
    <w:rsid w:val="00994333"/>
    <w:rsid w:val="00994DB6"/>
    <w:rsid w:val="00995684"/>
    <w:rsid w:val="00996876"/>
    <w:rsid w:val="009978DB"/>
    <w:rsid w:val="009A07A0"/>
    <w:rsid w:val="009A0B48"/>
    <w:rsid w:val="009A2EA6"/>
    <w:rsid w:val="009A3A65"/>
    <w:rsid w:val="009A3C2A"/>
    <w:rsid w:val="009A4BB7"/>
    <w:rsid w:val="009A527E"/>
    <w:rsid w:val="009A564E"/>
    <w:rsid w:val="009A5E74"/>
    <w:rsid w:val="009A65C1"/>
    <w:rsid w:val="009A7A83"/>
    <w:rsid w:val="009B14DA"/>
    <w:rsid w:val="009B3046"/>
    <w:rsid w:val="009B5455"/>
    <w:rsid w:val="009B5670"/>
    <w:rsid w:val="009B5CD9"/>
    <w:rsid w:val="009B6C99"/>
    <w:rsid w:val="009B6DC4"/>
    <w:rsid w:val="009B7E81"/>
    <w:rsid w:val="009C0002"/>
    <w:rsid w:val="009C089E"/>
    <w:rsid w:val="009C123E"/>
    <w:rsid w:val="009C425A"/>
    <w:rsid w:val="009C5BF3"/>
    <w:rsid w:val="009C6FAF"/>
    <w:rsid w:val="009D0707"/>
    <w:rsid w:val="009D1716"/>
    <w:rsid w:val="009D2DD2"/>
    <w:rsid w:val="009D55DD"/>
    <w:rsid w:val="009D7903"/>
    <w:rsid w:val="009E01DD"/>
    <w:rsid w:val="009E151F"/>
    <w:rsid w:val="009E1D0B"/>
    <w:rsid w:val="009E35F7"/>
    <w:rsid w:val="009E38F0"/>
    <w:rsid w:val="009E42FF"/>
    <w:rsid w:val="009E5847"/>
    <w:rsid w:val="009E7C41"/>
    <w:rsid w:val="009E7F9A"/>
    <w:rsid w:val="009F0771"/>
    <w:rsid w:val="009F2532"/>
    <w:rsid w:val="009F29EC"/>
    <w:rsid w:val="009F2C95"/>
    <w:rsid w:val="009F3137"/>
    <w:rsid w:val="009F438E"/>
    <w:rsid w:val="009F7700"/>
    <w:rsid w:val="009F789C"/>
    <w:rsid w:val="009F7D1E"/>
    <w:rsid w:val="00A00701"/>
    <w:rsid w:val="00A015B3"/>
    <w:rsid w:val="00A01C0A"/>
    <w:rsid w:val="00A0220D"/>
    <w:rsid w:val="00A029C1"/>
    <w:rsid w:val="00A02D12"/>
    <w:rsid w:val="00A04B63"/>
    <w:rsid w:val="00A050B5"/>
    <w:rsid w:val="00A11D0E"/>
    <w:rsid w:val="00A12178"/>
    <w:rsid w:val="00A12904"/>
    <w:rsid w:val="00A12B61"/>
    <w:rsid w:val="00A1320A"/>
    <w:rsid w:val="00A1511C"/>
    <w:rsid w:val="00A169A9"/>
    <w:rsid w:val="00A16D4B"/>
    <w:rsid w:val="00A239AD"/>
    <w:rsid w:val="00A25FA5"/>
    <w:rsid w:val="00A27003"/>
    <w:rsid w:val="00A3377D"/>
    <w:rsid w:val="00A33F31"/>
    <w:rsid w:val="00A40094"/>
    <w:rsid w:val="00A41B78"/>
    <w:rsid w:val="00A423B3"/>
    <w:rsid w:val="00A434A1"/>
    <w:rsid w:val="00A4362A"/>
    <w:rsid w:val="00A46099"/>
    <w:rsid w:val="00A4678B"/>
    <w:rsid w:val="00A46E43"/>
    <w:rsid w:val="00A474AD"/>
    <w:rsid w:val="00A47640"/>
    <w:rsid w:val="00A534D6"/>
    <w:rsid w:val="00A5517B"/>
    <w:rsid w:val="00A568A7"/>
    <w:rsid w:val="00A570CB"/>
    <w:rsid w:val="00A572BE"/>
    <w:rsid w:val="00A57933"/>
    <w:rsid w:val="00A60997"/>
    <w:rsid w:val="00A6373E"/>
    <w:rsid w:val="00A63876"/>
    <w:rsid w:val="00A63929"/>
    <w:rsid w:val="00A644E6"/>
    <w:rsid w:val="00A64FBE"/>
    <w:rsid w:val="00A6617B"/>
    <w:rsid w:val="00A66746"/>
    <w:rsid w:val="00A671CA"/>
    <w:rsid w:val="00A706FF"/>
    <w:rsid w:val="00A7411A"/>
    <w:rsid w:val="00A74B2D"/>
    <w:rsid w:val="00A752A3"/>
    <w:rsid w:val="00A77716"/>
    <w:rsid w:val="00A8066C"/>
    <w:rsid w:val="00A83767"/>
    <w:rsid w:val="00A83FF1"/>
    <w:rsid w:val="00A8460C"/>
    <w:rsid w:val="00A8499B"/>
    <w:rsid w:val="00A87F37"/>
    <w:rsid w:val="00A9102F"/>
    <w:rsid w:val="00A91F53"/>
    <w:rsid w:val="00A9469B"/>
    <w:rsid w:val="00A948BE"/>
    <w:rsid w:val="00A97B35"/>
    <w:rsid w:val="00AA030B"/>
    <w:rsid w:val="00AA0EEA"/>
    <w:rsid w:val="00AA247C"/>
    <w:rsid w:val="00AA28EE"/>
    <w:rsid w:val="00AA59CB"/>
    <w:rsid w:val="00AA6E4F"/>
    <w:rsid w:val="00AB034E"/>
    <w:rsid w:val="00AB064B"/>
    <w:rsid w:val="00AB1B18"/>
    <w:rsid w:val="00AB370A"/>
    <w:rsid w:val="00AB4E69"/>
    <w:rsid w:val="00AB7733"/>
    <w:rsid w:val="00AC0178"/>
    <w:rsid w:val="00AC4A7D"/>
    <w:rsid w:val="00AC4DE6"/>
    <w:rsid w:val="00AC5D52"/>
    <w:rsid w:val="00AC74CC"/>
    <w:rsid w:val="00AC7965"/>
    <w:rsid w:val="00AC7B77"/>
    <w:rsid w:val="00AD189C"/>
    <w:rsid w:val="00AD3202"/>
    <w:rsid w:val="00AD35E3"/>
    <w:rsid w:val="00AD566E"/>
    <w:rsid w:val="00AD64D1"/>
    <w:rsid w:val="00AD6707"/>
    <w:rsid w:val="00AE25D8"/>
    <w:rsid w:val="00AE3DF0"/>
    <w:rsid w:val="00AE484F"/>
    <w:rsid w:val="00AE4A83"/>
    <w:rsid w:val="00AE5086"/>
    <w:rsid w:val="00AE5B9D"/>
    <w:rsid w:val="00AE6859"/>
    <w:rsid w:val="00AE7F69"/>
    <w:rsid w:val="00AF180E"/>
    <w:rsid w:val="00AF2FAD"/>
    <w:rsid w:val="00AF75E3"/>
    <w:rsid w:val="00B00C32"/>
    <w:rsid w:val="00B0103C"/>
    <w:rsid w:val="00B02004"/>
    <w:rsid w:val="00B038F2"/>
    <w:rsid w:val="00B03B03"/>
    <w:rsid w:val="00B03D3D"/>
    <w:rsid w:val="00B04461"/>
    <w:rsid w:val="00B065DB"/>
    <w:rsid w:val="00B0660F"/>
    <w:rsid w:val="00B06751"/>
    <w:rsid w:val="00B071F9"/>
    <w:rsid w:val="00B07CBA"/>
    <w:rsid w:val="00B1038D"/>
    <w:rsid w:val="00B10CF3"/>
    <w:rsid w:val="00B1268A"/>
    <w:rsid w:val="00B16815"/>
    <w:rsid w:val="00B16F4B"/>
    <w:rsid w:val="00B17D60"/>
    <w:rsid w:val="00B21C0A"/>
    <w:rsid w:val="00B22753"/>
    <w:rsid w:val="00B22770"/>
    <w:rsid w:val="00B22C0A"/>
    <w:rsid w:val="00B244AB"/>
    <w:rsid w:val="00B2572F"/>
    <w:rsid w:val="00B26997"/>
    <w:rsid w:val="00B26D4C"/>
    <w:rsid w:val="00B27070"/>
    <w:rsid w:val="00B27588"/>
    <w:rsid w:val="00B27A28"/>
    <w:rsid w:val="00B27D39"/>
    <w:rsid w:val="00B317D4"/>
    <w:rsid w:val="00B33012"/>
    <w:rsid w:val="00B34148"/>
    <w:rsid w:val="00B36473"/>
    <w:rsid w:val="00B37E8E"/>
    <w:rsid w:val="00B410D2"/>
    <w:rsid w:val="00B41245"/>
    <w:rsid w:val="00B417F0"/>
    <w:rsid w:val="00B423FC"/>
    <w:rsid w:val="00B42D3B"/>
    <w:rsid w:val="00B4407B"/>
    <w:rsid w:val="00B4449C"/>
    <w:rsid w:val="00B461BA"/>
    <w:rsid w:val="00B46216"/>
    <w:rsid w:val="00B46A94"/>
    <w:rsid w:val="00B51F11"/>
    <w:rsid w:val="00B52C57"/>
    <w:rsid w:val="00B53B59"/>
    <w:rsid w:val="00B542A9"/>
    <w:rsid w:val="00B5464C"/>
    <w:rsid w:val="00B55972"/>
    <w:rsid w:val="00B56EF2"/>
    <w:rsid w:val="00B6050F"/>
    <w:rsid w:val="00B60A70"/>
    <w:rsid w:val="00B626D6"/>
    <w:rsid w:val="00B65FD1"/>
    <w:rsid w:val="00B70646"/>
    <w:rsid w:val="00B70861"/>
    <w:rsid w:val="00B723BC"/>
    <w:rsid w:val="00B72D75"/>
    <w:rsid w:val="00B74371"/>
    <w:rsid w:val="00B74A28"/>
    <w:rsid w:val="00B82E40"/>
    <w:rsid w:val="00B83022"/>
    <w:rsid w:val="00B847B9"/>
    <w:rsid w:val="00B84DE1"/>
    <w:rsid w:val="00B859DC"/>
    <w:rsid w:val="00B9001A"/>
    <w:rsid w:val="00B90C3C"/>
    <w:rsid w:val="00B90EC4"/>
    <w:rsid w:val="00B916C6"/>
    <w:rsid w:val="00BA0D55"/>
    <w:rsid w:val="00BA11CA"/>
    <w:rsid w:val="00BA1242"/>
    <w:rsid w:val="00BA19F8"/>
    <w:rsid w:val="00BA59A2"/>
    <w:rsid w:val="00BA6CD8"/>
    <w:rsid w:val="00BB13D5"/>
    <w:rsid w:val="00BB2456"/>
    <w:rsid w:val="00BB595F"/>
    <w:rsid w:val="00BB76CB"/>
    <w:rsid w:val="00BC1825"/>
    <w:rsid w:val="00BC4433"/>
    <w:rsid w:val="00BC72F2"/>
    <w:rsid w:val="00BC770E"/>
    <w:rsid w:val="00BC7F98"/>
    <w:rsid w:val="00BD11AC"/>
    <w:rsid w:val="00BD165F"/>
    <w:rsid w:val="00BE0DC4"/>
    <w:rsid w:val="00BE1999"/>
    <w:rsid w:val="00BE21D2"/>
    <w:rsid w:val="00BE3062"/>
    <w:rsid w:val="00BE3A22"/>
    <w:rsid w:val="00BE7E1D"/>
    <w:rsid w:val="00BF0C25"/>
    <w:rsid w:val="00BF0D26"/>
    <w:rsid w:val="00BF2DCA"/>
    <w:rsid w:val="00BF2E76"/>
    <w:rsid w:val="00BF331C"/>
    <w:rsid w:val="00BF58A9"/>
    <w:rsid w:val="00BF76D7"/>
    <w:rsid w:val="00C023D4"/>
    <w:rsid w:val="00C029B4"/>
    <w:rsid w:val="00C04BD5"/>
    <w:rsid w:val="00C06586"/>
    <w:rsid w:val="00C07A13"/>
    <w:rsid w:val="00C1216B"/>
    <w:rsid w:val="00C12AEB"/>
    <w:rsid w:val="00C14BC9"/>
    <w:rsid w:val="00C26CC3"/>
    <w:rsid w:val="00C2742C"/>
    <w:rsid w:val="00C3225B"/>
    <w:rsid w:val="00C32921"/>
    <w:rsid w:val="00C3302C"/>
    <w:rsid w:val="00C35D49"/>
    <w:rsid w:val="00C37BF8"/>
    <w:rsid w:val="00C403D6"/>
    <w:rsid w:val="00C42732"/>
    <w:rsid w:val="00C45C9C"/>
    <w:rsid w:val="00C52055"/>
    <w:rsid w:val="00C532C6"/>
    <w:rsid w:val="00C532FB"/>
    <w:rsid w:val="00C53451"/>
    <w:rsid w:val="00C544E6"/>
    <w:rsid w:val="00C5468E"/>
    <w:rsid w:val="00C5651F"/>
    <w:rsid w:val="00C607C7"/>
    <w:rsid w:val="00C61667"/>
    <w:rsid w:val="00C62DA1"/>
    <w:rsid w:val="00C64C9B"/>
    <w:rsid w:val="00C65C70"/>
    <w:rsid w:val="00C66C47"/>
    <w:rsid w:val="00C72880"/>
    <w:rsid w:val="00C74587"/>
    <w:rsid w:val="00C7616F"/>
    <w:rsid w:val="00C77561"/>
    <w:rsid w:val="00C82578"/>
    <w:rsid w:val="00C84683"/>
    <w:rsid w:val="00C8663F"/>
    <w:rsid w:val="00C8746E"/>
    <w:rsid w:val="00C90AA3"/>
    <w:rsid w:val="00C90E1C"/>
    <w:rsid w:val="00C91B00"/>
    <w:rsid w:val="00C929B4"/>
    <w:rsid w:val="00C931EE"/>
    <w:rsid w:val="00C93984"/>
    <w:rsid w:val="00C94770"/>
    <w:rsid w:val="00C94D74"/>
    <w:rsid w:val="00CA15F0"/>
    <w:rsid w:val="00CA1A76"/>
    <w:rsid w:val="00CA21F7"/>
    <w:rsid w:val="00CA38C0"/>
    <w:rsid w:val="00CA5041"/>
    <w:rsid w:val="00CA5481"/>
    <w:rsid w:val="00CA7542"/>
    <w:rsid w:val="00CB0B7C"/>
    <w:rsid w:val="00CB1382"/>
    <w:rsid w:val="00CB22FC"/>
    <w:rsid w:val="00CB23D6"/>
    <w:rsid w:val="00CB7A43"/>
    <w:rsid w:val="00CC0826"/>
    <w:rsid w:val="00CC107F"/>
    <w:rsid w:val="00CC1AB2"/>
    <w:rsid w:val="00CC3AAB"/>
    <w:rsid w:val="00CC5152"/>
    <w:rsid w:val="00CC5917"/>
    <w:rsid w:val="00CC68F0"/>
    <w:rsid w:val="00CC7087"/>
    <w:rsid w:val="00CD10D7"/>
    <w:rsid w:val="00CD1D97"/>
    <w:rsid w:val="00CD7171"/>
    <w:rsid w:val="00CE048B"/>
    <w:rsid w:val="00CE054E"/>
    <w:rsid w:val="00CE0EE5"/>
    <w:rsid w:val="00CF17F9"/>
    <w:rsid w:val="00CF1C4D"/>
    <w:rsid w:val="00CF20DE"/>
    <w:rsid w:val="00CF2A4F"/>
    <w:rsid w:val="00CF480F"/>
    <w:rsid w:val="00CF6840"/>
    <w:rsid w:val="00CF7158"/>
    <w:rsid w:val="00D0031F"/>
    <w:rsid w:val="00D00E3E"/>
    <w:rsid w:val="00D01FBA"/>
    <w:rsid w:val="00D02F2D"/>
    <w:rsid w:val="00D0456E"/>
    <w:rsid w:val="00D06AC3"/>
    <w:rsid w:val="00D06B21"/>
    <w:rsid w:val="00D07B5F"/>
    <w:rsid w:val="00D11D9D"/>
    <w:rsid w:val="00D135B7"/>
    <w:rsid w:val="00D13A38"/>
    <w:rsid w:val="00D13A91"/>
    <w:rsid w:val="00D17052"/>
    <w:rsid w:val="00D1772B"/>
    <w:rsid w:val="00D20312"/>
    <w:rsid w:val="00D22A96"/>
    <w:rsid w:val="00D23CE9"/>
    <w:rsid w:val="00D25622"/>
    <w:rsid w:val="00D259A5"/>
    <w:rsid w:val="00D30886"/>
    <w:rsid w:val="00D339DE"/>
    <w:rsid w:val="00D34192"/>
    <w:rsid w:val="00D34719"/>
    <w:rsid w:val="00D37AE7"/>
    <w:rsid w:val="00D4152F"/>
    <w:rsid w:val="00D42546"/>
    <w:rsid w:val="00D428A0"/>
    <w:rsid w:val="00D42DC6"/>
    <w:rsid w:val="00D4548B"/>
    <w:rsid w:val="00D46514"/>
    <w:rsid w:val="00D47FA7"/>
    <w:rsid w:val="00D504D8"/>
    <w:rsid w:val="00D5197D"/>
    <w:rsid w:val="00D527C5"/>
    <w:rsid w:val="00D5299E"/>
    <w:rsid w:val="00D54845"/>
    <w:rsid w:val="00D54D12"/>
    <w:rsid w:val="00D54DC2"/>
    <w:rsid w:val="00D570AE"/>
    <w:rsid w:val="00D60C58"/>
    <w:rsid w:val="00D6316B"/>
    <w:rsid w:val="00D65F9D"/>
    <w:rsid w:val="00D67B07"/>
    <w:rsid w:val="00D7090F"/>
    <w:rsid w:val="00D70D33"/>
    <w:rsid w:val="00D70DD5"/>
    <w:rsid w:val="00D7255B"/>
    <w:rsid w:val="00D72D0A"/>
    <w:rsid w:val="00D72FA9"/>
    <w:rsid w:val="00D730E5"/>
    <w:rsid w:val="00D740C9"/>
    <w:rsid w:val="00D7687C"/>
    <w:rsid w:val="00D77F92"/>
    <w:rsid w:val="00D8070D"/>
    <w:rsid w:val="00D80C0C"/>
    <w:rsid w:val="00D82E9F"/>
    <w:rsid w:val="00D846C6"/>
    <w:rsid w:val="00D85F85"/>
    <w:rsid w:val="00D86D77"/>
    <w:rsid w:val="00D87827"/>
    <w:rsid w:val="00D8788C"/>
    <w:rsid w:val="00D90D28"/>
    <w:rsid w:val="00D92251"/>
    <w:rsid w:val="00D935F1"/>
    <w:rsid w:val="00D94C34"/>
    <w:rsid w:val="00D95553"/>
    <w:rsid w:val="00D95FAB"/>
    <w:rsid w:val="00D96A41"/>
    <w:rsid w:val="00D96C67"/>
    <w:rsid w:val="00D97FC8"/>
    <w:rsid w:val="00DA2266"/>
    <w:rsid w:val="00DA4D39"/>
    <w:rsid w:val="00DA608A"/>
    <w:rsid w:val="00DA60F7"/>
    <w:rsid w:val="00DA6861"/>
    <w:rsid w:val="00DA7CBD"/>
    <w:rsid w:val="00DB04FB"/>
    <w:rsid w:val="00DB13F3"/>
    <w:rsid w:val="00DB4584"/>
    <w:rsid w:val="00DB4F30"/>
    <w:rsid w:val="00DB5294"/>
    <w:rsid w:val="00DB669A"/>
    <w:rsid w:val="00DB6B69"/>
    <w:rsid w:val="00DC0C3C"/>
    <w:rsid w:val="00DC4D7C"/>
    <w:rsid w:val="00DC6149"/>
    <w:rsid w:val="00DD0932"/>
    <w:rsid w:val="00DD119D"/>
    <w:rsid w:val="00DD12DA"/>
    <w:rsid w:val="00DD2067"/>
    <w:rsid w:val="00DD2E1F"/>
    <w:rsid w:val="00DD41AD"/>
    <w:rsid w:val="00DD52A1"/>
    <w:rsid w:val="00DE09A7"/>
    <w:rsid w:val="00DE129D"/>
    <w:rsid w:val="00DE3569"/>
    <w:rsid w:val="00DE3ACD"/>
    <w:rsid w:val="00DE3CCC"/>
    <w:rsid w:val="00DE3FCC"/>
    <w:rsid w:val="00DE58B6"/>
    <w:rsid w:val="00DE5B70"/>
    <w:rsid w:val="00DE5C37"/>
    <w:rsid w:val="00DE6B81"/>
    <w:rsid w:val="00DE6F4A"/>
    <w:rsid w:val="00DE721F"/>
    <w:rsid w:val="00DF21EC"/>
    <w:rsid w:val="00DF29EC"/>
    <w:rsid w:val="00DF2F13"/>
    <w:rsid w:val="00DF5B50"/>
    <w:rsid w:val="00DF6E3C"/>
    <w:rsid w:val="00E01211"/>
    <w:rsid w:val="00E030F2"/>
    <w:rsid w:val="00E0452D"/>
    <w:rsid w:val="00E06D39"/>
    <w:rsid w:val="00E07533"/>
    <w:rsid w:val="00E118E6"/>
    <w:rsid w:val="00E13E32"/>
    <w:rsid w:val="00E140EA"/>
    <w:rsid w:val="00E16337"/>
    <w:rsid w:val="00E23A11"/>
    <w:rsid w:val="00E27414"/>
    <w:rsid w:val="00E30FC0"/>
    <w:rsid w:val="00E31CDC"/>
    <w:rsid w:val="00E359C3"/>
    <w:rsid w:val="00E3732E"/>
    <w:rsid w:val="00E37902"/>
    <w:rsid w:val="00E4277F"/>
    <w:rsid w:val="00E439B9"/>
    <w:rsid w:val="00E439C8"/>
    <w:rsid w:val="00E4660F"/>
    <w:rsid w:val="00E47DF9"/>
    <w:rsid w:val="00E50D5C"/>
    <w:rsid w:val="00E53995"/>
    <w:rsid w:val="00E56B5B"/>
    <w:rsid w:val="00E63869"/>
    <w:rsid w:val="00E6471C"/>
    <w:rsid w:val="00E64A0F"/>
    <w:rsid w:val="00E67160"/>
    <w:rsid w:val="00E7159E"/>
    <w:rsid w:val="00E72E28"/>
    <w:rsid w:val="00E73257"/>
    <w:rsid w:val="00E7585A"/>
    <w:rsid w:val="00E7759F"/>
    <w:rsid w:val="00E77F06"/>
    <w:rsid w:val="00E81E0D"/>
    <w:rsid w:val="00E83BBA"/>
    <w:rsid w:val="00E84D92"/>
    <w:rsid w:val="00E855AE"/>
    <w:rsid w:val="00E85889"/>
    <w:rsid w:val="00E87648"/>
    <w:rsid w:val="00E879F3"/>
    <w:rsid w:val="00E91A0F"/>
    <w:rsid w:val="00E93475"/>
    <w:rsid w:val="00E95F32"/>
    <w:rsid w:val="00EA0045"/>
    <w:rsid w:val="00EA2B8C"/>
    <w:rsid w:val="00EA3A60"/>
    <w:rsid w:val="00EA46FA"/>
    <w:rsid w:val="00EA4ED9"/>
    <w:rsid w:val="00EB0767"/>
    <w:rsid w:val="00EB0AC7"/>
    <w:rsid w:val="00EB1F17"/>
    <w:rsid w:val="00EB23DC"/>
    <w:rsid w:val="00EB37D2"/>
    <w:rsid w:val="00EB7117"/>
    <w:rsid w:val="00EC0588"/>
    <w:rsid w:val="00EC1930"/>
    <w:rsid w:val="00EC2D45"/>
    <w:rsid w:val="00EC2E2C"/>
    <w:rsid w:val="00EC448C"/>
    <w:rsid w:val="00EC5AFB"/>
    <w:rsid w:val="00EC6472"/>
    <w:rsid w:val="00EC6845"/>
    <w:rsid w:val="00EC6B02"/>
    <w:rsid w:val="00EC6C92"/>
    <w:rsid w:val="00ED3221"/>
    <w:rsid w:val="00ED3FE6"/>
    <w:rsid w:val="00ED480A"/>
    <w:rsid w:val="00ED79E1"/>
    <w:rsid w:val="00EE2115"/>
    <w:rsid w:val="00EE2141"/>
    <w:rsid w:val="00EE2B7B"/>
    <w:rsid w:val="00EE3ED0"/>
    <w:rsid w:val="00EE572B"/>
    <w:rsid w:val="00EE5806"/>
    <w:rsid w:val="00EE76C0"/>
    <w:rsid w:val="00EF0E07"/>
    <w:rsid w:val="00EF35F1"/>
    <w:rsid w:val="00EF634C"/>
    <w:rsid w:val="00F00CBF"/>
    <w:rsid w:val="00F01F1D"/>
    <w:rsid w:val="00F0311F"/>
    <w:rsid w:val="00F03DC8"/>
    <w:rsid w:val="00F03ECC"/>
    <w:rsid w:val="00F048BD"/>
    <w:rsid w:val="00F0616D"/>
    <w:rsid w:val="00F075F7"/>
    <w:rsid w:val="00F116BE"/>
    <w:rsid w:val="00F177D6"/>
    <w:rsid w:val="00F20E8C"/>
    <w:rsid w:val="00F232E9"/>
    <w:rsid w:val="00F24C14"/>
    <w:rsid w:val="00F25DA6"/>
    <w:rsid w:val="00F26F70"/>
    <w:rsid w:val="00F27314"/>
    <w:rsid w:val="00F31877"/>
    <w:rsid w:val="00F327D1"/>
    <w:rsid w:val="00F345D2"/>
    <w:rsid w:val="00F35473"/>
    <w:rsid w:val="00F36C15"/>
    <w:rsid w:val="00F40354"/>
    <w:rsid w:val="00F43823"/>
    <w:rsid w:val="00F43C5C"/>
    <w:rsid w:val="00F43D19"/>
    <w:rsid w:val="00F470F9"/>
    <w:rsid w:val="00F474FA"/>
    <w:rsid w:val="00F50EBE"/>
    <w:rsid w:val="00F5390C"/>
    <w:rsid w:val="00F53923"/>
    <w:rsid w:val="00F54888"/>
    <w:rsid w:val="00F55411"/>
    <w:rsid w:val="00F56128"/>
    <w:rsid w:val="00F602AD"/>
    <w:rsid w:val="00F61EC6"/>
    <w:rsid w:val="00F634C7"/>
    <w:rsid w:val="00F6492E"/>
    <w:rsid w:val="00F64947"/>
    <w:rsid w:val="00F711DF"/>
    <w:rsid w:val="00F7280B"/>
    <w:rsid w:val="00F737D0"/>
    <w:rsid w:val="00F74721"/>
    <w:rsid w:val="00F74B58"/>
    <w:rsid w:val="00F773FF"/>
    <w:rsid w:val="00F807C1"/>
    <w:rsid w:val="00F80BA0"/>
    <w:rsid w:val="00F813B2"/>
    <w:rsid w:val="00F81579"/>
    <w:rsid w:val="00F816FD"/>
    <w:rsid w:val="00F81B2D"/>
    <w:rsid w:val="00F8279E"/>
    <w:rsid w:val="00F859D8"/>
    <w:rsid w:val="00F86223"/>
    <w:rsid w:val="00F86467"/>
    <w:rsid w:val="00F872A3"/>
    <w:rsid w:val="00F9011D"/>
    <w:rsid w:val="00F910EE"/>
    <w:rsid w:val="00F92289"/>
    <w:rsid w:val="00F925F0"/>
    <w:rsid w:val="00F9277E"/>
    <w:rsid w:val="00F9338A"/>
    <w:rsid w:val="00F946AA"/>
    <w:rsid w:val="00FA0A14"/>
    <w:rsid w:val="00FA1691"/>
    <w:rsid w:val="00FA5179"/>
    <w:rsid w:val="00FA720E"/>
    <w:rsid w:val="00FB128F"/>
    <w:rsid w:val="00FB1580"/>
    <w:rsid w:val="00FB252D"/>
    <w:rsid w:val="00FB3EBD"/>
    <w:rsid w:val="00FB48AD"/>
    <w:rsid w:val="00FB59BC"/>
    <w:rsid w:val="00FB5D97"/>
    <w:rsid w:val="00FB5F73"/>
    <w:rsid w:val="00FC0E3A"/>
    <w:rsid w:val="00FC0EB3"/>
    <w:rsid w:val="00FC236D"/>
    <w:rsid w:val="00FC2A0A"/>
    <w:rsid w:val="00FC5CBD"/>
    <w:rsid w:val="00FC718F"/>
    <w:rsid w:val="00FC771A"/>
    <w:rsid w:val="00FC7827"/>
    <w:rsid w:val="00FD032F"/>
    <w:rsid w:val="00FD1323"/>
    <w:rsid w:val="00FD34F5"/>
    <w:rsid w:val="00FD3D2D"/>
    <w:rsid w:val="00FD4AF0"/>
    <w:rsid w:val="00FD5614"/>
    <w:rsid w:val="00FD58F3"/>
    <w:rsid w:val="00FD5D60"/>
    <w:rsid w:val="00FD67E6"/>
    <w:rsid w:val="00FD73B6"/>
    <w:rsid w:val="00FE1E29"/>
    <w:rsid w:val="00FE3B68"/>
    <w:rsid w:val="00FF09BF"/>
    <w:rsid w:val="00FF1849"/>
    <w:rsid w:val="00FF2229"/>
    <w:rsid w:val="00FF3EAD"/>
    <w:rsid w:val="00FF5745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F5C3F"/>
    <w:rPr>
      <w:rFonts w:ascii="Tahoma" w:hAnsi="Tahoma" w:cs="Tahoma"/>
      <w:sz w:val="16"/>
      <w:szCs w:val="16"/>
      <w:lang w:eastAsia="en-US"/>
    </w:rPr>
  </w:style>
  <w:style w:type="paragraph" w:styleId="a4">
    <w:name w:val="header"/>
    <w:basedOn w:val="a"/>
    <w:link w:val="Char0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4"/>
    <w:uiPriority w:val="99"/>
    <w:rsid w:val="003F19A5"/>
    <w:rPr>
      <w:sz w:val="22"/>
      <w:szCs w:val="22"/>
      <w:lang w:eastAsia="en-US"/>
    </w:rPr>
  </w:style>
  <w:style w:type="paragraph" w:styleId="a5">
    <w:name w:val="footer"/>
    <w:basedOn w:val="a"/>
    <w:link w:val="Char1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3F19A5"/>
    <w:rPr>
      <w:sz w:val="22"/>
      <w:szCs w:val="22"/>
      <w:lang w:eastAsia="en-US"/>
    </w:rPr>
  </w:style>
  <w:style w:type="paragraph" w:styleId="a6">
    <w:name w:val="Revision"/>
    <w:hidden/>
    <w:uiPriority w:val="99"/>
    <w:semiHidden/>
    <w:rsid w:val="0038351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5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1F5C3F"/>
    <w:rPr>
      <w:rFonts w:ascii="Tahoma" w:hAnsi="Tahoma" w:cs="Tahoma"/>
      <w:sz w:val="16"/>
      <w:szCs w:val="16"/>
      <w:lang w:eastAsia="en-US"/>
    </w:rPr>
  </w:style>
  <w:style w:type="paragraph" w:styleId="a4">
    <w:name w:val="header"/>
    <w:basedOn w:val="a"/>
    <w:link w:val="Char0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4"/>
    <w:uiPriority w:val="99"/>
    <w:rsid w:val="003F19A5"/>
    <w:rPr>
      <w:sz w:val="22"/>
      <w:szCs w:val="22"/>
      <w:lang w:eastAsia="en-US"/>
    </w:rPr>
  </w:style>
  <w:style w:type="paragraph" w:styleId="a5">
    <w:name w:val="footer"/>
    <w:basedOn w:val="a"/>
    <w:link w:val="Char1"/>
    <w:uiPriority w:val="99"/>
    <w:unhideWhenUsed/>
    <w:rsid w:val="003F19A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5"/>
    <w:uiPriority w:val="99"/>
    <w:rsid w:val="003F19A5"/>
    <w:rPr>
      <w:sz w:val="22"/>
      <w:szCs w:val="22"/>
      <w:lang w:eastAsia="en-US"/>
    </w:rPr>
  </w:style>
  <w:style w:type="paragraph" w:styleId="a6">
    <w:name w:val="Revision"/>
    <w:hidden/>
    <w:uiPriority w:val="99"/>
    <w:semiHidden/>
    <w:rsid w:val="003835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CBD8-F8E0-432D-A69B-71FF355F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1204</Words>
  <Characters>6504</Characters>
  <Application>Microsoft Office Word</Application>
  <DocSecurity>4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cp:lastModifiedBy>ELLI</cp:lastModifiedBy>
  <cp:revision>2</cp:revision>
  <dcterms:created xsi:type="dcterms:W3CDTF">2016-06-30T20:20:00Z</dcterms:created>
  <dcterms:modified xsi:type="dcterms:W3CDTF">2016-06-30T20:20:00Z</dcterms:modified>
</cp:coreProperties>
</file>